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640C" w:rsidRPr="00743F1B" w:rsidRDefault="00743F1B" w:rsidP="00743F1B">
      <w:pPr>
        <w:ind w:left="720" w:hanging="720"/>
        <w:jc w:val="center"/>
        <w:rPr>
          <w:rFonts w:ascii="Calibri bold" w:hAnsi="Calibri bold" w:cstheme="minorHAnsi"/>
          <w:b/>
          <w:sz w:val="40"/>
          <w:szCs w:val="40"/>
        </w:rPr>
      </w:pPr>
      <w:r w:rsidRPr="00743F1B">
        <w:rPr>
          <w:rFonts w:ascii="Calibri bold" w:hAnsi="Calibri bold" w:cstheme="minorHAnsi"/>
          <w:b/>
          <w:sz w:val="40"/>
          <w:szCs w:val="40"/>
        </w:rPr>
        <w:t>FFCRA COVID-19 Paid Leave Policy</w:t>
      </w:r>
    </w:p>
    <w:p w:rsidR="00743F1B" w:rsidRPr="00276E91" w:rsidRDefault="00743F1B" w:rsidP="00743F1B">
      <w:pPr>
        <w:ind w:left="720" w:hanging="720"/>
        <w:rPr>
          <w:rFonts w:asciiTheme="minorHAnsi" w:hAnsiTheme="minorHAnsi" w:cstheme="minorHAnsi"/>
          <w:sz w:val="22"/>
          <w:szCs w:val="22"/>
        </w:rPr>
      </w:pPr>
    </w:p>
    <w:p w:rsidR="003B78F4" w:rsidRPr="00743F1B" w:rsidRDefault="003B78F4" w:rsidP="003B78F4">
      <w:pPr>
        <w:jc w:val="center"/>
        <w:rPr>
          <w:rFonts w:ascii="Cambria" w:hAnsi="Cambria" w:cstheme="minorHAnsi"/>
          <w:b/>
          <w:sz w:val="28"/>
          <w:szCs w:val="28"/>
        </w:rPr>
      </w:pPr>
      <w:r w:rsidRPr="00743F1B">
        <w:rPr>
          <w:rFonts w:ascii="Cambria" w:hAnsi="Cambria" w:cstheme="minorHAnsi"/>
          <w:b/>
          <w:sz w:val="28"/>
          <w:szCs w:val="28"/>
        </w:rPr>
        <w:t>Families First Coronavirus Response Act</w:t>
      </w:r>
    </w:p>
    <w:p w:rsidR="003B78F4" w:rsidRPr="003B78F4" w:rsidRDefault="003B78F4" w:rsidP="003B78F4">
      <w:pPr>
        <w:jc w:val="center"/>
        <w:rPr>
          <w:rFonts w:ascii="Cambria" w:hAnsi="Cambria" w:cstheme="minorHAnsi"/>
          <w:i/>
        </w:rPr>
      </w:pPr>
      <w:r w:rsidRPr="003B78F4">
        <w:rPr>
          <w:rFonts w:ascii="Cambria" w:hAnsi="Cambria" w:cstheme="minorHAnsi"/>
          <w:i/>
        </w:rPr>
        <w:t>Effective April 1, 2020 – Dec. 31, 2020</w:t>
      </w:r>
    </w:p>
    <w:p w:rsidR="003B78F4" w:rsidRDefault="003B78F4" w:rsidP="00276E91">
      <w:pPr>
        <w:rPr>
          <w:rFonts w:asciiTheme="minorHAnsi" w:hAnsiTheme="minorHAnsi" w:cstheme="minorHAnsi"/>
          <w:sz w:val="22"/>
          <w:szCs w:val="22"/>
        </w:rPr>
      </w:pPr>
    </w:p>
    <w:p w:rsidR="00CB760F" w:rsidRDefault="00A36095" w:rsidP="00276E91">
      <w:pPr>
        <w:rPr>
          <w:rFonts w:asciiTheme="minorHAnsi" w:hAnsiTheme="minorHAnsi" w:cstheme="minorHAnsi"/>
          <w:sz w:val="22"/>
          <w:szCs w:val="22"/>
        </w:rPr>
      </w:pPr>
      <w:r w:rsidRPr="00276E91">
        <w:rPr>
          <w:rFonts w:asciiTheme="minorHAnsi" w:hAnsiTheme="minorHAnsi" w:cstheme="minorHAnsi"/>
          <w:sz w:val="22"/>
          <w:szCs w:val="22"/>
        </w:rPr>
        <w:t>The information contained in this policy is intended to provide a summary of the rights and obligations provided by the Families First Coronavirus Response Act, Pub. L. 116-127 (“FFCRA”).</w:t>
      </w:r>
      <w:r w:rsidR="003B78F4">
        <w:rPr>
          <w:rFonts w:asciiTheme="minorHAnsi" w:hAnsiTheme="minorHAnsi" w:cstheme="minorHAnsi"/>
          <w:sz w:val="22"/>
          <w:szCs w:val="22"/>
        </w:rPr>
        <w:t xml:space="preserve"> </w:t>
      </w:r>
      <w:r w:rsidRPr="00276E91">
        <w:rPr>
          <w:rFonts w:asciiTheme="minorHAnsi" w:hAnsiTheme="minorHAnsi" w:cstheme="minorHAnsi"/>
          <w:sz w:val="22"/>
          <w:szCs w:val="22"/>
        </w:rPr>
        <w:t>Any particular matter will be governed by federal law and any corresponding application under state FMLA and/or paid sick leave laws.</w:t>
      </w:r>
    </w:p>
    <w:p w:rsidR="003B78F4" w:rsidRDefault="003B78F4" w:rsidP="00276E91">
      <w:pPr>
        <w:rPr>
          <w:rFonts w:asciiTheme="minorHAnsi" w:hAnsiTheme="minorHAnsi" w:cstheme="minorHAnsi"/>
          <w:sz w:val="22"/>
          <w:szCs w:val="22"/>
        </w:rPr>
      </w:pPr>
    </w:p>
    <w:p w:rsidR="003B78F4" w:rsidRPr="003B78F4" w:rsidRDefault="003B78F4" w:rsidP="00276E91">
      <w:pPr>
        <w:rPr>
          <w:rFonts w:ascii="Cambria" w:hAnsi="Cambria" w:cstheme="minorHAnsi"/>
          <w:b/>
        </w:rPr>
      </w:pPr>
      <w:r>
        <w:rPr>
          <w:rFonts w:ascii="Cambria" w:hAnsi="Cambria" w:cstheme="minorHAnsi"/>
          <w:b/>
        </w:rPr>
        <w:t>Emergency FMLA Expansion Act</w:t>
      </w:r>
    </w:p>
    <w:p w:rsidR="00605B26" w:rsidRPr="00276E91" w:rsidRDefault="00262ADA" w:rsidP="00276E91">
      <w:pPr>
        <w:rPr>
          <w:rFonts w:asciiTheme="minorHAnsi" w:hAnsiTheme="minorHAnsi" w:cstheme="minorHAnsi"/>
          <w:sz w:val="22"/>
          <w:szCs w:val="22"/>
        </w:rPr>
      </w:pPr>
    </w:p>
    <w:p w:rsidR="00605B26" w:rsidRPr="00276E91" w:rsidRDefault="00A36095" w:rsidP="00276E91">
      <w:pPr>
        <w:pStyle w:val="ListParagraph"/>
        <w:numPr>
          <w:ilvl w:val="0"/>
          <w:numId w:val="6"/>
        </w:numPr>
        <w:ind w:left="0"/>
        <w:rPr>
          <w:rFonts w:asciiTheme="minorHAnsi" w:hAnsiTheme="minorHAnsi" w:cstheme="minorHAnsi"/>
          <w:b/>
          <w:sz w:val="22"/>
          <w:szCs w:val="22"/>
        </w:rPr>
      </w:pPr>
      <w:r w:rsidRPr="00276E91">
        <w:rPr>
          <w:rFonts w:asciiTheme="minorHAnsi" w:hAnsiTheme="minorHAnsi" w:cstheme="minorHAnsi"/>
          <w:b/>
          <w:sz w:val="22"/>
          <w:szCs w:val="22"/>
        </w:rPr>
        <w:t>Eligibility</w:t>
      </w:r>
    </w:p>
    <w:p w:rsidR="000E6335" w:rsidRPr="00276E91" w:rsidRDefault="00262ADA" w:rsidP="00276E91">
      <w:pPr>
        <w:rPr>
          <w:rFonts w:asciiTheme="minorHAnsi" w:hAnsiTheme="minorHAnsi" w:cstheme="minorHAnsi"/>
          <w:sz w:val="22"/>
          <w:szCs w:val="22"/>
        </w:rPr>
      </w:pPr>
    </w:p>
    <w:p w:rsidR="00527B24" w:rsidRPr="00276E91" w:rsidRDefault="00A36095" w:rsidP="00276E91">
      <w:pPr>
        <w:rPr>
          <w:rFonts w:asciiTheme="minorHAnsi" w:hAnsiTheme="minorHAnsi" w:cstheme="minorHAnsi"/>
          <w:sz w:val="22"/>
          <w:szCs w:val="22"/>
        </w:rPr>
      </w:pPr>
      <w:r w:rsidRPr="00276E91">
        <w:rPr>
          <w:rFonts w:asciiTheme="minorHAnsi" w:hAnsiTheme="minorHAnsi" w:cstheme="minorHAnsi"/>
          <w:sz w:val="22"/>
          <w:szCs w:val="22"/>
        </w:rPr>
        <w:t>Any full or part-time employee who [EMPLOYER] has employed for at least 30 calendar days prior to the designated leave is an eligible employee under the Emergency Family and Medical Leave Expansion Act (“EFMLEA”).</w:t>
      </w:r>
    </w:p>
    <w:p w:rsidR="00B7568E" w:rsidRPr="00276E91" w:rsidRDefault="00262ADA" w:rsidP="00276E91">
      <w:pPr>
        <w:rPr>
          <w:rFonts w:asciiTheme="minorHAnsi" w:hAnsiTheme="minorHAnsi" w:cstheme="minorHAnsi"/>
          <w:sz w:val="22"/>
          <w:szCs w:val="22"/>
        </w:rPr>
      </w:pPr>
    </w:p>
    <w:p w:rsidR="00B92407" w:rsidRPr="00276E91" w:rsidRDefault="00A36095" w:rsidP="00276E91">
      <w:pPr>
        <w:rPr>
          <w:rFonts w:asciiTheme="minorHAnsi" w:hAnsiTheme="minorHAnsi" w:cstheme="minorHAnsi"/>
          <w:sz w:val="22"/>
          <w:szCs w:val="22"/>
        </w:rPr>
      </w:pPr>
      <w:r w:rsidRPr="00276E91">
        <w:rPr>
          <w:rFonts w:asciiTheme="minorHAnsi" w:hAnsiTheme="minorHAnsi" w:cstheme="minorHAnsi"/>
          <w:sz w:val="22"/>
          <w:szCs w:val="22"/>
        </w:rPr>
        <w:t>Employees are not eligible for Emergency FMLA (“E-FMLA”) if furloughed by [EMPLOYER] prior to the FFCRA’s effective date of April 1, 2020 or prior to utilizing any entitlements under the FFCRA.</w:t>
      </w:r>
      <w:r w:rsidR="003B78F4">
        <w:rPr>
          <w:rFonts w:asciiTheme="minorHAnsi" w:hAnsiTheme="minorHAnsi" w:cstheme="minorHAnsi"/>
          <w:sz w:val="22"/>
          <w:szCs w:val="22"/>
        </w:rPr>
        <w:t xml:space="preserve"> </w:t>
      </w:r>
      <w:r w:rsidRPr="00276E91">
        <w:rPr>
          <w:rFonts w:asciiTheme="minorHAnsi" w:hAnsiTheme="minorHAnsi" w:cstheme="minorHAnsi"/>
          <w:sz w:val="22"/>
          <w:szCs w:val="22"/>
        </w:rPr>
        <w:t>Otherwise eligible employees will lose eligibility for E-FMLA if [EMPLOYER] furloughs the employee, even if the employee is currently on leave, because of a legitimate business reason and who would have been furloughed even if they had not taken leave.</w:t>
      </w:r>
    </w:p>
    <w:p w:rsidR="00022E50" w:rsidRPr="00276E91" w:rsidRDefault="00262ADA" w:rsidP="00276E91">
      <w:pPr>
        <w:rPr>
          <w:rFonts w:asciiTheme="minorHAnsi" w:hAnsiTheme="minorHAnsi" w:cstheme="minorHAnsi"/>
          <w:sz w:val="22"/>
          <w:szCs w:val="22"/>
        </w:rPr>
      </w:pPr>
    </w:p>
    <w:p w:rsidR="00EB536E" w:rsidRPr="00276E91" w:rsidRDefault="00A36095" w:rsidP="00276E91">
      <w:pPr>
        <w:pStyle w:val="ListParagraph"/>
        <w:numPr>
          <w:ilvl w:val="0"/>
          <w:numId w:val="6"/>
        </w:numPr>
        <w:ind w:left="0"/>
        <w:rPr>
          <w:rFonts w:asciiTheme="minorHAnsi" w:hAnsiTheme="minorHAnsi" w:cstheme="minorHAnsi"/>
          <w:b/>
          <w:sz w:val="22"/>
          <w:szCs w:val="22"/>
        </w:rPr>
      </w:pPr>
      <w:r w:rsidRPr="00276E91">
        <w:rPr>
          <w:rFonts w:asciiTheme="minorHAnsi" w:hAnsiTheme="minorHAnsi" w:cstheme="minorHAnsi"/>
          <w:b/>
          <w:sz w:val="22"/>
          <w:szCs w:val="22"/>
        </w:rPr>
        <w:t>Entitlement</w:t>
      </w:r>
    </w:p>
    <w:p w:rsidR="009C2871" w:rsidRPr="00276E91" w:rsidRDefault="00262ADA" w:rsidP="00276E91">
      <w:pPr>
        <w:rPr>
          <w:rFonts w:asciiTheme="minorHAnsi" w:hAnsiTheme="minorHAnsi" w:cstheme="minorHAnsi"/>
          <w:b/>
          <w:bCs/>
          <w:sz w:val="22"/>
          <w:szCs w:val="22"/>
        </w:rPr>
      </w:pPr>
    </w:p>
    <w:p w:rsidR="002B08D3" w:rsidRPr="00276E91" w:rsidRDefault="00A36095" w:rsidP="00276E91">
      <w:pPr>
        <w:rPr>
          <w:rFonts w:asciiTheme="minorHAnsi" w:hAnsiTheme="minorHAnsi" w:cstheme="minorHAnsi"/>
          <w:sz w:val="22"/>
          <w:szCs w:val="22"/>
        </w:rPr>
      </w:pPr>
      <w:r w:rsidRPr="00276E91">
        <w:rPr>
          <w:rFonts w:asciiTheme="minorHAnsi" w:hAnsiTheme="minorHAnsi" w:cstheme="minorHAnsi"/>
          <w:sz w:val="22"/>
          <w:szCs w:val="22"/>
        </w:rPr>
        <w:t>From April 1, 2020 to December 31, 2020, an eligible employee is entitled to up to a total of 12 weeks of job-protected leave, if an employee is unable to work (or telework) due to a need for leave to care for the employee’s child under 18 years of age if the child’s school or place of care has been closed, or the child care provider is unavailable, due to a public health emergency.</w:t>
      </w:r>
      <w:r w:rsidR="003B78F4">
        <w:rPr>
          <w:rFonts w:asciiTheme="minorHAnsi" w:hAnsiTheme="minorHAnsi" w:cstheme="minorHAnsi"/>
          <w:sz w:val="22"/>
          <w:szCs w:val="22"/>
        </w:rPr>
        <w:t xml:space="preserve"> </w:t>
      </w:r>
      <w:r w:rsidRPr="00276E91">
        <w:rPr>
          <w:rFonts w:asciiTheme="minorHAnsi" w:hAnsiTheme="minorHAnsi" w:cstheme="minorHAnsi"/>
          <w:sz w:val="22"/>
          <w:szCs w:val="22"/>
        </w:rPr>
        <w:t>Employees may take E-FMLA in 12 consecutive weeks or they may use the leave intermittently in any increment (subject to an agreement with [EMPLOYER]).</w:t>
      </w:r>
    </w:p>
    <w:p w:rsidR="006E5670" w:rsidRPr="00276E91" w:rsidRDefault="00262ADA" w:rsidP="00276E91">
      <w:pPr>
        <w:rPr>
          <w:rFonts w:asciiTheme="minorHAnsi" w:hAnsiTheme="minorHAnsi" w:cstheme="minorHAnsi"/>
          <w:sz w:val="22"/>
          <w:szCs w:val="22"/>
        </w:rPr>
      </w:pPr>
    </w:p>
    <w:p w:rsidR="00ED328B" w:rsidRPr="00276E91" w:rsidRDefault="00A36095" w:rsidP="00276E91">
      <w:pPr>
        <w:rPr>
          <w:rFonts w:asciiTheme="minorHAnsi" w:hAnsiTheme="minorHAnsi" w:cstheme="minorHAnsi"/>
          <w:sz w:val="22"/>
          <w:szCs w:val="22"/>
        </w:rPr>
      </w:pPr>
      <w:r w:rsidRPr="00276E91">
        <w:rPr>
          <w:rFonts w:asciiTheme="minorHAnsi" w:hAnsiTheme="minorHAnsi" w:cstheme="minorHAnsi"/>
          <w:sz w:val="22"/>
          <w:szCs w:val="22"/>
        </w:rPr>
        <w:t>[EMPLOYER], in its discretion, may request documentation</w:t>
      </w:r>
      <w:r w:rsidRPr="00276E91">
        <w:rPr>
          <w:rStyle w:val="FootnoteReference"/>
          <w:rFonts w:asciiTheme="minorHAnsi" w:hAnsiTheme="minorHAnsi" w:cstheme="minorHAnsi"/>
          <w:sz w:val="22"/>
          <w:szCs w:val="22"/>
        </w:rPr>
        <w:footnoteReference w:id="1"/>
      </w:r>
      <w:r w:rsidRPr="00276E91">
        <w:rPr>
          <w:rFonts w:asciiTheme="minorHAnsi" w:hAnsiTheme="minorHAnsi" w:cstheme="minorHAnsi"/>
          <w:sz w:val="22"/>
          <w:szCs w:val="22"/>
        </w:rPr>
        <w:t xml:space="preserve"> in support of such leave.</w:t>
      </w:r>
      <w:r w:rsidR="003B78F4">
        <w:rPr>
          <w:rFonts w:asciiTheme="minorHAnsi" w:hAnsiTheme="minorHAnsi" w:cstheme="minorHAnsi"/>
          <w:sz w:val="22"/>
          <w:szCs w:val="22"/>
        </w:rPr>
        <w:t xml:space="preserve"> </w:t>
      </w:r>
      <w:r w:rsidRPr="00276E91">
        <w:rPr>
          <w:rFonts w:asciiTheme="minorHAnsi" w:hAnsiTheme="minorHAnsi" w:cstheme="minorHAnsi"/>
          <w:sz w:val="22"/>
          <w:szCs w:val="22"/>
        </w:rPr>
        <w:t>Documentation may include, but is not limited to: notice from the government, school, or day care website, published in the newspaper, or an e-mail from an employee or official of the school, place of care, or child care provider.</w:t>
      </w:r>
    </w:p>
    <w:p w:rsidR="007E2861" w:rsidRPr="00276E91" w:rsidRDefault="00262ADA" w:rsidP="00276E91">
      <w:pPr>
        <w:rPr>
          <w:rFonts w:asciiTheme="minorHAnsi" w:hAnsiTheme="minorHAnsi" w:cstheme="minorHAnsi"/>
          <w:sz w:val="22"/>
          <w:szCs w:val="22"/>
        </w:rPr>
      </w:pPr>
    </w:p>
    <w:p w:rsidR="00893B90" w:rsidRPr="00276E91" w:rsidRDefault="00A36095" w:rsidP="00276E91">
      <w:pPr>
        <w:rPr>
          <w:rFonts w:asciiTheme="minorHAnsi" w:hAnsiTheme="minorHAnsi" w:cstheme="minorHAnsi"/>
          <w:sz w:val="22"/>
          <w:szCs w:val="22"/>
        </w:rPr>
      </w:pPr>
      <w:r w:rsidRPr="00276E91">
        <w:rPr>
          <w:rFonts w:asciiTheme="minorHAnsi" w:hAnsiTheme="minorHAnsi" w:cstheme="minorHAnsi"/>
          <w:sz w:val="22"/>
          <w:szCs w:val="22"/>
        </w:rPr>
        <w:t>E-FMLA leave is available to eligible employees in addition to availability for other types of FMLA (</w:t>
      </w:r>
      <w:r w:rsidRPr="00276E91">
        <w:rPr>
          <w:rFonts w:asciiTheme="minorHAnsi" w:hAnsiTheme="minorHAnsi" w:cstheme="minorHAnsi"/>
          <w:i/>
          <w:sz w:val="22"/>
          <w:szCs w:val="22"/>
        </w:rPr>
        <w:t>see</w:t>
      </w:r>
      <w:r w:rsidRPr="00276E91">
        <w:rPr>
          <w:rFonts w:asciiTheme="minorHAnsi" w:hAnsiTheme="minorHAnsi" w:cstheme="minorHAnsi"/>
          <w:sz w:val="22"/>
          <w:szCs w:val="22"/>
        </w:rPr>
        <w:t xml:space="preserve"> FMLA policy), but the additional E-FMLA leave runs concurrently with FMLA taken for other qualifying reasons.</w:t>
      </w:r>
      <w:r w:rsidR="003B78F4">
        <w:rPr>
          <w:rFonts w:asciiTheme="minorHAnsi" w:hAnsiTheme="minorHAnsi" w:cstheme="minorHAnsi"/>
          <w:sz w:val="22"/>
          <w:szCs w:val="22"/>
        </w:rPr>
        <w:t xml:space="preserve"> </w:t>
      </w:r>
      <w:r w:rsidRPr="00276E91">
        <w:rPr>
          <w:rFonts w:asciiTheme="minorHAnsi" w:hAnsiTheme="minorHAnsi" w:cstheme="minorHAnsi"/>
          <w:sz w:val="22"/>
          <w:szCs w:val="22"/>
        </w:rPr>
        <w:t>The total amount of leave available to any employee eligible for both FMLA and E-FMLA may not exceed a total of 12 workweeks in [DEFINE YEAR].</w:t>
      </w:r>
    </w:p>
    <w:p w:rsidR="003B78F4" w:rsidRDefault="003B78F4" w:rsidP="00276E91">
      <w:pPr>
        <w:rPr>
          <w:rFonts w:asciiTheme="minorHAnsi" w:hAnsiTheme="minorHAnsi" w:cstheme="minorHAnsi"/>
          <w:sz w:val="22"/>
          <w:szCs w:val="22"/>
        </w:rPr>
      </w:pPr>
    </w:p>
    <w:p w:rsidR="003B78F4" w:rsidRDefault="003B78F4" w:rsidP="00276E91">
      <w:pPr>
        <w:rPr>
          <w:rFonts w:asciiTheme="minorHAnsi" w:hAnsiTheme="minorHAnsi" w:cstheme="minorHAnsi"/>
          <w:sz w:val="22"/>
          <w:szCs w:val="22"/>
        </w:rPr>
      </w:pPr>
    </w:p>
    <w:p w:rsidR="003B78F4" w:rsidRDefault="003B78F4" w:rsidP="00276E91">
      <w:pPr>
        <w:rPr>
          <w:rFonts w:asciiTheme="minorHAnsi" w:hAnsiTheme="minorHAnsi" w:cstheme="minorHAnsi"/>
          <w:sz w:val="22"/>
          <w:szCs w:val="22"/>
        </w:rPr>
      </w:pPr>
    </w:p>
    <w:p w:rsidR="003B78F4" w:rsidRDefault="003B78F4" w:rsidP="00276E91">
      <w:pPr>
        <w:rPr>
          <w:rFonts w:asciiTheme="minorHAnsi" w:hAnsiTheme="minorHAnsi" w:cstheme="minorHAnsi"/>
          <w:sz w:val="22"/>
          <w:szCs w:val="22"/>
        </w:rPr>
      </w:pPr>
    </w:p>
    <w:p w:rsidR="003B78F4" w:rsidRPr="00276E91" w:rsidRDefault="003B78F4" w:rsidP="00276E91">
      <w:pPr>
        <w:rPr>
          <w:rFonts w:asciiTheme="minorHAnsi" w:hAnsiTheme="minorHAnsi" w:cstheme="minorHAnsi"/>
          <w:sz w:val="22"/>
          <w:szCs w:val="22"/>
        </w:rPr>
      </w:pPr>
    </w:p>
    <w:p w:rsidR="00EA1C77" w:rsidRPr="00276E91" w:rsidRDefault="00A36095" w:rsidP="00276E91">
      <w:pPr>
        <w:pStyle w:val="ListParagraph"/>
        <w:numPr>
          <w:ilvl w:val="0"/>
          <w:numId w:val="6"/>
        </w:numPr>
        <w:ind w:left="0"/>
        <w:rPr>
          <w:rFonts w:asciiTheme="minorHAnsi" w:hAnsiTheme="minorHAnsi" w:cstheme="minorHAnsi"/>
          <w:sz w:val="22"/>
          <w:szCs w:val="22"/>
        </w:rPr>
      </w:pPr>
      <w:r w:rsidRPr="00276E91">
        <w:rPr>
          <w:rFonts w:asciiTheme="minorHAnsi" w:hAnsiTheme="minorHAnsi" w:cstheme="minorHAnsi"/>
          <w:b/>
          <w:bCs/>
          <w:sz w:val="22"/>
          <w:szCs w:val="22"/>
        </w:rPr>
        <w:t>Paid Leave under the Emergency FMLA Expansion Act</w:t>
      </w:r>
    </w:p>
    <w:p w:rsidR="00EA1C77" w:rsidRPr="00276E91" w:rsidRDefault="00262ADA" w:rsidP="00276E91">
      <w:pPr>
        <w:rPr>
          <w:rFonts w:asciiTheme="minorHAnsi" w:hAnsiTheme="minorHAnsi" w:cstheme="minorHAnsi"/>
          <w:sz w:val="22"/>
          <w:szCs w:val="22"/>
        </w:rPr>
      </w:pPr>
    </w:p>
    <w:p w:rsidR="00893B90" w:rsidRPr="00276E91" w:rsidRDefault="00A36095" w:rsidP="00276E91">
      <w:pPr>
        <w:rPr>
          <w:rFonts w:asciiTheme="minorHAnsi" w:hAnsiTheme="minorHAnsi" w:cstheme="minorHAnsi"/>
          <w:sz w:val="22"/>
          <w:szCs w:val="22"/>
        </w:rPr>
      </w:pPr>
      <w:r w:rsidRPr="00276E91">
        <w:rPr>
          <w:rFonts w:asciiTheme="minorHAnsi" w:hAnsiTheme="minorHAnsi" w:cstheme="minorHAnsi"/>
          <w:sz w:val="22"/>
          <w:szCs w:val="22"/>
        </w:rPr>
        <w:t xml:space="preserve">The first ten (10) days of E-FMLA leave will be unpaid unless the employee elects to offset the unpaid leave with any available paid leave benefits (such as vacation, personal leave, medical leave, sick leave, or Emergency Paid Sick Leave) under [EMPLOYER’S] policies. </w:t>
      </w:r>
    </w:p>
    <w:p w:rsidR="00711F73" w:rsidRPr="00276E91" w:rsidRDefault="00262ADA" w:rsidP="00276E91">
      <w:pPr>
        <w:rPr>
          <w:rFonts w:asciiTheme="minorHAnsi" w:hAnsiTheme="minorHAnsi" w:cstheme="minorHAnsi"/>
          <w:sz w:val="22"/>
          <w:szCs w:val="22"/>
        </w:rPr>
      </w:pPr>
    </w:p>
    <w:p w:rsidR="006E5670" w:rsidRPr="00276E91" w:rsidRDefault="00A36095" w:rsidP="00276E91">
      <w:pPr>
        <w:rPr>
          <w:rFonts w:asciiTheme="minorHAnsi" w:hAnsiTheme="minorHAnsi" w:cstheme="minorHAnsi"/>
          <w:sz w:val="22"/>
          <w:szCs w:val="22"/>
        </w:rPr>
      </w:pPr>
      <w:r w:rsidRPr="00276E91">
        <w:rPr>
          <w:rFonts w:asciiTheme="minorHAnsi" w:hAnsiTheme="minorHAnsi" w:cstheme="minorHAnsi"/>
          <w:sz w:val="22"/>
          <w:szCs w:val="22"/>
        </w:rPr>
        <w:t>After 10 days, an employee is entitled to receive wages for E-FMLA.</w:t>
      </w:r>
      <w:r w:rsidR="003B78F4">
        <w:rPr>
          <w:rFonts w:asciiTheme="minorHAnsi" w:hAnsiTheme="minorHAnsi" w:cstheme="minorHAnsi"/>
          <w:sz w:val="22"/>
          <w:szCs w:val="22"/>
        </w:rPr>
        <w:t xml:space="preserve"> </w:t>
      </w:r>
      <w:r w:rsidRPr="00276E91">
        <w:rPr>
          <w:rFonts w:asciiTheme="minorHAnsi" w:hAnsiTheme="minorHAnsi" w:cstheme="minorHAnsi"/>
          <w:sz w:val="22"/>
          <w:szCs w:val="22"/>
        </w:rPr>
        <w:t>The E-FMLA wages will be paid at two-thirds of the employee’s regular rate of pay for the number of hours the employee would otherwise be normally scheduled to work,</w:t>
      </w:r>
      <w:r w:rsidRPr="00276E91">
        <w:rPr>
          <w:rStyle w:val="FootnoteReference"/>
          <w:rFonts w:asciiTheme="minorHAnsi" w:hAnsiTheme="minorHAnsi" w:cstheme="minorHAnsi"/>
          <w:sz w:val="22"/>
          <w:szCs w:val="22"/>
        </w:rPr>
        <w:footnoteReference w:id="2"/>
      </w:r>
      <w:r w:rsidRPr="00276E91">
        <w:rPr>
          <w:rFonts w:asciiTheme="minorHAnsi" w:hAnsiTheme="minorHAnsi" w:cstheme="minorHAnsi"/>
          <w:sz w:val="22"/>
          <w:szCs w:val="22"/>
        </w:rPr>
        <w:t xml:space="preserve"> up to a maximum of two hundred dollars ($200) per day with an aggregate total of ten thousand dollars ($10,000) per employee for the E-FMLA leave.</w:t>
      </w:r>
    </w:p>
    <w:p w:rsidR="006E5670" w:rsidRPr="00276E91" w:rsidRDefault="00262ADA" w:rsidP="00276E91">
      <w:pPr>
        <w:rPr>
          <w:rFonts w:asciiTheme="minorHAnsi" w:hAnsiTheme="minorHAnsi" w:cstheme="minorHAnsi"/>
          <w:sz w:val="22"/>
          <w:szCs w:val="22"/>
        </w:rPr>
      </w:pPr>
    </w:p>
    <w:p w:rsidR="00527B24" w:rsidRPr="00276E91" w:rsidRDefault="00A36095" w:rsidP="00276E91">
      <w:pPr>
        <w:rPr>
          <w:rFonts w:asciiTheme="minorHAnsi" w:hAnsiTheme="minorHAnsi" w:cstheme="minorHAnsi"/>
          <w:sz w:val="22"/>
          <w:szCs w:val="22"/>
        </w:rPr>
      </w:pPr>
      <w:r w:rsidRPr="00276E91">
        <w:rPr>
          <w:rFonts w:asciiTheme="minorHAnsi" w:hAnsiTheme="minorHAnsi" w:cstheme="minorHAnsi"/>
          <w:sz w:val="22"/>
          <w:szCs w:val="22"/>
        </w:rPr>
        <w:t>[</w:t>
      </w:r>
      <w:r w:rsidRPr="00276E91">
        <w:rPr>
          <w:rFonts w:asciiTheme="minorHAnsi" w:hAnsiTheme="minorHAnsi" w:cstheme="minorHAnsi"/>
          <w:b/>
          <w:sz w:val="22"/>
          <w:szCs w:val="22"/>
        </w:rPr>
        <w:t>Optional</w:t>
      </w:r>
      <w:r w:rsidRPr="00276E91">
        <w:rPr>
          <w:rFonts w:asciiTheme="minorHAnsi" w:hAnsiTheme="minorHAnsi" w:cstheme="minorHAnsi"/>
          <w:sz w:val="22"/>
          <w:szCs w:val="22"/>
        </w:rPr>
        <w:t>:</w:t>
      </w:r>
      <w:r w:rsidR="003B78F4">
        <w:rPr>
          <w:rFonts w:asciiTheme="minorHAnsi" w:hAnsiTheme="minorHAnsi" w:cstheme="minorHAnsi"/>
          <w:sz w:val="22"/>
          <w:szCs w:val="22"/>
        </w:rPr>
        <w:t xml:space="preserve"> </w:t>
      </w:r>
      <w:r w:rsidRPr="00276E91">
        <w:rPr>
          <w:rFonts w:asciiTheme="minorHAnsi" w:hAnsiTheme="minorHAnsi" w:cstheme="minorHAnsi"/>
          <w:sz w:val="22"/>
          <w:szCs w:val="22"/>
        </w:rPr>
        <w:t>After the first ten (10) days of unpaid leave, Employee may also elect to use existing [EMPLOYER]-provided leave entitlements, such as paid time off, to increase employee’s pay in excess of the abovementioned statutorily-required E-FMLA pay, but the employee may not increase their pay in excess of the employee’s regular rate of pay.]</w:t>
      </w:r>
    </w:p>
    <w:p w:rsidR="00022E50" w:rsidRPr="00276E91" w:rsidRDefault="00262ADA" w:rsidP="00276E91">
      <w:pPr>
        <w:rPr>
          <w:rFonts w:asciiTheme="minorHAnsi" w:hAnsiTheme="minorHAnsi" w:cstheme="minorHAnsi"/>
          <w:sz w:val="22"/>
          <w:szCs w:val="22"/>
        </w:rPr>
      </w:pPr>
    </w:p>
    <w:p w:rsidR="00614C2E" w:rsidRPr="00276E91" w:rsidRDefault="00A36095" w:rsidP="00276E91">
      <w:pPr>
        <w:pStyle w:val="ListParagraph"/>
        <w:numPr>
          <w:ilvl w:val="0"/>
          <w:numId w:val="6"/>
        </w:numPr>
        <w:ind w:left="0"/>
        <w:rPr>
          <w:rFonts w:asciiTheme="minorHAnsi" w:hAnsiTheme="minorHAnsi" w:cstheme="minorHAnsi"/>
          <w:sz w:val="22"/>
          <w:szCs w:val="22"/>
        </w:rPr>
      </w:pPr>
      <w:r w:rsidRPr="00276E91">
        <w:rPr>
          <w:rFonts w:asciiTheme="minorHAnsi" w:hAnsiTheme="minorHAnsi" w:cstheme="minorHAnsi"/>
          <w:b/>
          <w:bCs/>
          <w:sz w:val="22"/>
          <w:szCs w:val="22"/>
        </w:rPr>
        <w:t xml:space="preserve">Job Restoration </w:t>
      </w:r>
    </w:p>
    <w:p w:rsidR="00614C2E" w:rsidRPr="00276E91" w:rsidRDefault="00262ADA" w:rsidP="00276E91">
      <w:pPr>
        <w:rPr>
          <w:rFonts w:asciiTheme="minorHAnsi" w:hAnsiTheme="minorHAnsi" w:cstheme="minorHAnsi"/>
          <w:b/>
          <w:bCs/>
          <w:sz w:val="22"/>
          <w:szCs w:val="22"/>
        </w:rPr>
      </w:pPr>
    </w:p>
    <w:p w:rsidR="00447A7F" w:rsidRPr="00276E91" w:rsidRDefault="00A36095" w:rsidP="00276E91">
      <w:pPr>
        <w:rPr>
          <w:rFonts w:asciiTheme="minorHAnsi" w:hAnsiTheme="minorHAnsi" w:cstheme="minorHAnsi"/>
          <w:b/>
          <w:bCs/>
          <w:sz w:val="22"/>
          <w:szCs w:val="22"/>
        </w:rPr>
      </w:pPr>
      <w:r w:rsidRPr="00276E91">
        <w:rPr>
          <w:rFonts w:asciiTheme="minorHAnsi" w:hAnsiTheme="minorHAnsi" w:cstheme="minorHAnsi"/>
          <w:b/>
          <w:bCs/>
          <w:sz w:val="22"/>
          <w:szCs w:val="22"/>
          <w:highlight w:val="yellow"/>
        </w:rPr>
        <w:t>[If 25 or More Employees]</w:t>
      </w:r>
      <w:r w:rsidRPr="00276E91">
        <w:rPr>
          <w:rFonts w:asciiTheme="minorHAnsi" w:hAnsiTheme="minorHAnsi" w:cstheme="minorHAnsi"/>
          <w:b/>
          <w:bCs/>
          <w:sz w:val="22"/>
          <w:szCs w:val="22"/>
        </w:rPr>
        <w:t>:</w:t>
      </w:r>
    </w:p>
    <w:p w:rsidR="00582B24" w:rsidRPr="00276E91" w:rsidRDefault="00262ADA" w:rsidP="00276E91">
      <w:pPr>
        <w:rPr>
          <w:rFonts w:asciiTheme="minorHAnsi" w:hAnsiTheme="minorHAnsi" w:cstheme="minorHAnsi"/>
          <w:bCs/>
          <w:sz w:val="22"/>
          <w:szCs w:val="22"/>
        </w:rPr>
      </w:pPr>
    </w:p>
    <w:p w:rsidR="00447A7F" w:rsidRPr="00276E91" w:rsidRDefault="00A36095" w:rsidP="00276E91">
      <w:pPr>
        <w:rPr>
          <w:rFonts w:asciiTheme="minorHAnsi" w:hAnsiTheme="minorHAnsi" w:cstheme="minorHAnsi"/>
          <w:bCs/>
          <w:sz w:val="22"/>
          <w:szCs w:val="22"/>
        </w:rPr>
      </w:pPr>
      <w:r w:rsidRPr="00276E91">
        <w:rPr>
          <w:rFonts w:asciiTheme="minorHAnsi" w:hAnsiTheme="minorHAnsi" w:cstheme="minorHAnsi"/>
          <w:bCs/>
          <w:sz w:val="22"/>
          <w:szCs w:val="22"/>
        </w:rPr>
        <w:t xml:space="preserve">Employees returning from </w:t>
      </w:r>
      <w:r w:rsidRPr="00276E91">
        <w:rPr>
          <w:rFonts w:asciiTheme="minorHAnsi" w:hAnsiTheme="minorHAnsi" w:cstheme="minorHAnsi"/>
          <w:sz w:val="22"/>
          <w:szCs w:val="22"/>
        </w:rPr>
        <w:t>E-FMLA</w:t>
      </w:r>
      <w:r w:rsidRPr="00276E91">
        <w:rPr>
          <w:rFonts w:asciiTheme="minorHAnsi" w:hAnsiTheme="minorHAnsi" w:cstheme="minorHAnsi"/>
          <w:bCs/>
          <w:sz w:val="22"/>
          <w:szCs w:val="22"/>
        </w:rPr>
        <w:t xml:space="preserve"> will be reinstated in the same position or a position equivalent in pay, benefits and other terms and conditions of employment, unless the employee is a “key” employee as defined under the Family and Medical Leave Act (“FMLA”) and a hardship would result in keeping the position unfilled.</w:t>
      </w:r>
    </w:p>
    <w:p w:rsidR="00447A7F" w:rsidRPr="00276E91" w:rsidRDefault="00262ADA" w:rsidP="00276E91">
      <w:pPr>
        <w:rPr>
          <w:rFonts w:asciiTheme="minorHAnsi" w:hAnsiTheme="minorHAnsi" w:cstheme="minorHAnsi"/>
          <w:bCs/>
          <w:sz w:val="22"/>
          <w:szCs w:val="22"/>
        </w:rPr>
      </w:pPr>
    </w:p>
    <w:p w:rsidR="00447A7F" w:rsidRPr="00276E91" w:rsidRDefault="00A36095" w:rsidP="00276E91">
      <w:pPr>
        <w:rPr>
          <w:rFonts w:asciiTheme="minorHAnsi" w:hAnsiTheme="minorHAnsi" w:cstheme="minorHAnsi"/>
          <w:bCs/>
          <w:sz w:val="22"/>
          <w:szCs w:val="22"/>
        </w:rPr>
      </w:pPr>
      <w:r w:rsidRPr="00276E91">
        <w:rPr>
          <w:rFonts w:asciiTheme="minorHAnsi" w:hAnsiTheme="minorHAnsi" w:cstheme="minorHAnsi"/>
          <w:bCs/>
          <w:sz w:val="22"/>
          <w:szCs w:val="22"/>
        </w:rPr>
        <w:t>An employee’s reinstatement rights are the same as they would have been had the employee not been on leave.</w:t>
      </w:r>
      <w:r w:rsidR="003B78F4">
        <w:rPr>
          <w:rFonts w:asciiTheme="minorHAnsi" w:hAnsiTheme="minorHAnsi" w:cstheme="minorHAnsi"/>
          <w:bCs/>
          <w:sz w:val="22"/>
          <w:szCs w:val="22"/>
        </w:rPr>
        <w:t xml:space="preserve"> </w:t>
      </w:r>
      <w:r w:rsidRPr="00276E91">
        <w:rPr>
          <w:rFonts w:asciiTheme="minorHAnsi" w:hAnsiTheme="minorHAnsi" w:cstheme="minorHAnsi"/>
          <w:bCs/>
          <w:sz w:val="22"/>
          <w:szCs w:val="22"/>
        </w:rPr>
        <w:t>Thus, if an employee’s position would have been eliminated or an employee would have been terminated but for the leave, the employee would not have the right to be reinstated upon return from leave.</w:t>
      </w:r>
    </w:p>
    <w:p w:rsidR="00447A7F" w:rsidRPr="00276E91" w:rsidRDefault="00262ADA" w:rsidP="00276E91">
      <w:pPr>
        <w:rPr>
          <w:rFonts w:asciiTheme="minorHAnsi" w:hAnsiTheme="minorHAnsi" w:cstheme="minorHAnsi"/>
          <w:b/>
          <w:bCs/>
          <w:sz w:val="22"/>
          <w:szCs w:val="22"/>
        </w:rPr>
      </w:pPr>
    </w:p>
    <w:p w:rsidR="00582B24" w:rsidRPr="00276E91" w:rsidRDefault="00A36095" w:rsidP="00276E91">
      <w:pPr>
        <w:rPr>
          <w:rFonts w:asciiTheme="minorHAnsi" w:hAnsiTheme="minorHAnsi" w:cstheme="minorHAnsi"/>
          <w:b/>
          <w:bCs/>
          <w:sz w:val="22"/>
          <w:szCs w:val="22"/>
        </w:rPr>
      </w:pPr>
      <w:r w:rsidRPr="00276E91">
        <w:rPr>
          <w:rFonts w:asciiTheme="minorHAnsi" w:hAnsiTheme="minorHAnsi" w:cstheme="minorHAnsi"/>
          <w:b/>
          <w:bCs/>
          <w:sz w:val="22"/>
          <w:szCs w:val="22"/>
        </w:rPr>
        <w:t>[</w:t>
      </w:r>
      <w:r w:rsidRPr="00276E91">
        <w:rPr>
          <w:rFonts w:asciiTheme="minorHAnsi" w:hAnsiTheme="minorHAnsi" w:cstheme="minorHAnsi"/>
          <w:b/>
          <w:bCs/>
          <w:sz w:val="22"/>
          <w:szCs w:val="22"/>
          <w:highlight w:val="yellow"/>
        </w:rPr>
        <w:t>If fewer than 25 employees</w:t>
      </w:r>
      <w:r w:rsidRPr="00276E91">
        <w:rPr>
          <w:rFonts w:asciiTheme="minorHAnsi" w:hAnsiTheme="minorHAnsi" w:cstheme="minorHAnsi"/>
          <w:b/>
          <w:bCs/>
          <w:sz w:val="22"/>
          <w:szCs w:val="22"/>
        </w:rPr>
        <w:t xml:space="preserve">]: </w:t>
      </w:r>
    </w:p>
    <w:p w:rsidR="00582B24" w:rsidRPr="00276E91" w:rsidRDefault="00262ADA" w:rsidP="00276E91">
      <w:pPr>
        <w:rPr>
          <w:rFonts w:asciiTheme="minorHAnsi" w:hAnsiTheme="minorHAnsi" w:cstheme="minorHAnsi"/>
          <w:sz w:val="22"/>
          <w:szCs w:val="22"/>
        </w:rPr>
      </w:pPr>
    </w:p>
    <w:p w:rsidR="00893B90" w:rsidRPr="00276E91" w:rsidRDefault="00A36095" w:rsidP="00276E91">
      <w:pPr>
        <w:rPr>
          <w:rFonts w:asciiTheme="minorHAnsi" w:hAnsiTheme="minorHAnsi" w:cstheme="minorHAnsi"/>
          <w:sz w:val="22"/>
          <w:szCs w:val="22"/>
        </w:rPr>
      </w:pPr>
      <w:r w:rsidRPr="00276E91">
        <w:rPr>
          <w:rFonts w:asciiTheme="minorHAnsi" w:hAnsiTheme="minorHAnsi" w:cstheme="minorHAnsi"/>
          <w:sz w:val="22"/>
          <w:szCs w:val="22"/>
        </w:rPr>
        <w:t>An employee will be returned to the same or equivalent position upon return to work from E-FMLA leave.</w:t>
      </w:r>
      <w:r w:rsidR="003B78F4">
        <w:rPr>
          <w:rFonts w:asciiTheme="minorHAnsi" w:hAnsiTheme="minorHAnsi" w:cstheme="minorHAnsi"/>
          <w:sz w:val="22"/>
          <w:szCs w:val="22"/>
        </w:rPr>
        <w:t xml:space="preserve"> </w:t>
      </w:r>
      <w:r w:rsidRPr="00276E91">
        <w:rPr>
          <w:rFonts w:asciiTheme="minorHAnsi" w:hAnsiTheme="minorHAnsi" w:cstheme="minorHAnsi"/>
          <w:sz w:val="22"/>
          <w:szCs w:val="22"/>
        </w:rPr>
        <w:t>In the event that an employee took leave under the E-FMLA and the position held by the employee does not exist due to economic conditions or other changes that affect employment and are a result of the public health emergency, [EMPLOYER] will make reasonable efforts to restore the employee to a position equivalent to the position held by the employee when leave was commenced—with equivalent employment benefits, pay, and other terms and conditions of employment.</w:t>
      </w:r>
      <w:r w:rsidR="003B78F4">
        <w:rPr>
          <w:rFonts w:asciiTheme="minorHAnsi" w:hAnsiTheme="minorHAnsi" w:cstheme="minorHAnsi"/>
          <w:sz w:val="22"/>
          <w:szCs w:val="22"/>
        </w:rPr>
        <w:t xml:space="preserve"> </w:t>
      </w:r>
      <w:r w:rsidRPr="00276E91">
        <w:rPr>
          <w:rFonts w:asciiTheme="minorHAnsi" w:hAnsiTheme="minorHAnsi" w:cstheme="minorHAnsi"/>
          <w:sz w:val="22"/>
          <w:szCs w:val="22"/>
        </w:rPr>
        <w:t xml:space="preserve">If [EMPLOYER’S] reasonable efforts to restore employee fail, [EMPLOYER] will make reasonable efforts to restore the employee to an equivalent position when one becomes available for up to one year, </w:t>
      </w:r>
      <w:r w:rsidRPr="00276E91">
        <w:rPr>
          <w:rFonts w:asciiTheme="minorHAnsi" w:hAnsiTheme="minorHAnsi" w:cstheme="minorHAnsi"/>
          <w:sz w:val="22"/>
          <w:szCs w:val="22"/>
        </w:rPr>
        <w:lastRenderedPageBreak/>
        <w:t>beginning on the earlier</w:t>
      </w:r>
      <w:r w:rsidR="003A7B46">
        <w:rPr>
          <w:rFonts w:asciiTheme="minorHAnsi" w:hAnsiTheme="minorHAnsi" w:cstheme="minorHAnsi"/>
          <w:sz w:val="22"/>
          <w:szCs w:val="22"/>
        </w:rPr>
        <w:t xml:space="preserve"> of two</w:t>
      </w:r>
      <w:r w:rsidRPr="00276E91">
        <w:rPr>
          <w:rFonts w:asciiTheme="minorHAnsi" w:hAnsiTheme="minorHAnsi" w:cstheme="minorHAnsi"/>
          <w:sz w:val="22"/>
          <w:szCs w:val="22"/>
        </w:rPr>
        <w:t xml:space="preserve"> date</w:t>
      </w:r>
      <w:r w:rsidR="003A7B46">
        <w:rPr>
          <w:rFonts w:asciiTheme="minorHAnsi" w:hAnsiTheme="minorHAnsi" w:cstheme="minorHAnsi"/>
          <w:sz w:val="22"/>
          <w:szCs w:val="22"/>
        </w:rPr>
        <w:t>s: (1) the date when qualifying need related to public a public health emergency concludes, or (2) 12 weeks after the date which the employee’s leave commences.</w:t>
      </w:r>
      <w:r w:rsidRPr="00276E91">
        <w:rPr>
          <w:rFonts w:asciiTheme="minorHAnsi" w:hAnsiTheme="minorHAnsi" w:cstheme="minorHAnsi"/>
          <w:sz w:val="22"/>
          <w:szCs w:val="22"/>
        </w:rPr>
        <w:t xml:space="preserve"> </w:t>
      </w:r>
    </w:p>
    <w:p w:rsidR="00711F73" w:rsidRDefault="00262ADA" w:rsidP="00276E91">
      <w:pPr>
        <w:rPr>
          <w:rFonts w:asciiTheme="minorHAnsi" w:hAnsiTheme="minorHAnsi" w:cstheme="minorHAnsi"/>
          <w:b/>
          <w:bCs/>
          <w:sz w:val="22"/>
          <w:szCs w:val="22"/>
        </w:rPr>
      </w:pPr>
    </w:p>
    <w:p w:rsidR="000663E8" w:rsidRPr="003B78F4" w:rsidRDefault="000663E8" w:rsidP="000663E8">
      <w:pPr>
        <w:rPr>
          <w:rFonts w:ascii="Cambria" w:hAnsi="Cambria" w:cstheme="minorHAnsi"/>
          <w:b/>
        </w:rPr>
      </w:pPr>
      <w:r>
        <w:rPr>
          <w:rFonts w:ascii="Cambria" w:hAnsi="Cambria" w:cstheme="minorHAnsi"/>
          <w:b/>
        </w:rPr>
        <w:t>Emergency Paid Sick Leave Act</w:t>
      </w:r>
    </w:p>
    <w:p w:rsidR="00C95644" w:rsidRPr="00276E91" w:rsidRDefault="00262ADA" w:rsidP="00276E91">
      <w:pPr>
        <w:rPr>
          <w:rFonts w:asciiTheme="minorHAnsi" w:hAnsiTheme="minorHAnsi" w:cstheme="minorHAnsi"/>
          <w:sz w:val="22"/>
          <w:szCs w:val="22"/>
        </w:rPr>
      </w:pPr>
    </w:p>
    <w:p w:rsidR="00A96D31" w:rsidRPr="00276E91" w:rsidRDefault="00A36095" w:rsidP="00276E91">
      <w:pPr>
        <w:pStyle w:val="ListParagraph"/>
        <w:numPr>
          <w:ilvl w:val="0"/>
          <w:numId w:val="7"/>
        </w:numPr>
        <w:ind w:left="0"/>
        <w:rPr>
          <w:rFonts w:asciiTheme="minorHAnsi" w:hAnsiTheme="minorHAnsi" w:cstheme="minorHAnsi"/>
          <w:b/>
          <w:sz w:val="22"/>
          <w:szCs w:val="22"/>
        </w:rPr>
      </w:pPr>
      <w:r w:rsidRPr="00276E91">
        <w:rPr>
          <w:rFonts w:asciiTheme="minorHAnsi" w:hAnsiTheme="minorHAnsi" w:cstheme="minorHAnsi"/>
          <w:b/>
          <w:sz w:val="22"/>
          <w:szCs w:val="22"/>
        </w:rPr>
        <w:t>Eligibility</w:t>
      </w:r>
    </w:p>
    <w:p w:rsidR="00A96D31" w:rsidRPr="00276E91" w:rsidRDefault="00262ADA" w:rsidP="00276E91">
      <w:pPr>
        <w:rPr>
          <w:rFonts w:asciiTheme="minorHAnsi" w:hAnsiTheme="minorHAnsi" w:cstheme="minorHAnsi"/>
          <w:sz w:val="22"/>
          <w:szCs w:val="22"/>
        </w:rPr>
      </w:pPr>
    </w:p>
    <w:p w:rsidR="000F6E0A" w:rsidRPr="00276E91" w:rsidRDefault="00A36095" w:rsidP="00276E91">
      <w:pPr>
        <w:rPr>
          <w:rFonts w:asciiTheme="minorHAnsi" w:hAnsiTheme="minorHAnsi" w:cstheme="minorHAnsi"/>
          <w:sz w:val="22"/>
          <w:szCs w:val="22"/>
        </w:rPr>
      </w:pPr>
      <w:r w:rsidRPr="00276E91">
        <w:rPr>
          <w:rFonts w:asciiTheme="minorHAnsi" w:hAnsiTheme="minorHAnsi" w:cstheme="minorHAnsi"/>
          <w:sz w:val="22"/>
          <w:szCs w:val="22"/>
        </w:rPr>
        <w:t>From April 1, 2020 to December 31, 2020, all employees are eligible for the Emergency Paid Sick Leave (“EPSL”).</w:t>
      </w:r>
    </w:p>
    <w:p w:rsidR="000F6E0A" w:rsidRPr="00276E91" w:rsidRDefault="00262ADA" w:rsidP="00276E91">
      <w:pPr>
        <w:rPr>
          <w:rFonts w:asciiTheme="minorHAnsi" w:hAnsiTheme="minorHAnsi" w:cstheme="minorHAnsi"/>
          <w:sz w:val="22"/>
          <w:szCs w:val="22"/>
        </w:rPr>
      </w:pPr>
    </w:p>
    <w:p w:rsidR="008B18D0" w:rsidRPr="00276E91" w:rsidRDefault="00A36095" w:rsidP="00276E91">
      <w:pPr>
        <w:rPr>
          <w:rFonts w:asciiTheme="minorHAnsi" w:hAnsiTheme="minorHAnsi" w:cstheme="minorHAnsi"/>
          <w:color w:val="000000" w:themeColor="text1"/>
          <w:spacing w:val="-5"/>
          <w:sz w:val="22"/>
          <w:szCs w:val="22"/>
        </w:rPr>
      </w:pPr>
      <w:r w:rsidRPr="00276E91">
        <w:rPr>
          <w:rFonts w:asciiTheme="minorHAnsi" w:hAnsiTheme="minorHAnsi" w:cstheme="minorHAnsi"/>
          <w:sz w:val="22"/>
          <w:szCs w:val="22"/>
        </w:rPr>
        <w:t>Full-time employees will receive 80 hours of EPSL.</w:t>
      </w:r>
      <w:r w:rsidR="003B78F4">
        <w:rPr>
          <w:rFonts w:asciiTheme="minorHAnsi" w:hAnsiTheme="minorHAnsi" w:cstheme="minorHAnsi"/>
          <w:sz w:val="22"/>
          <w:szCs w:val="22"/>
        </w:rPr>
        <w:t xml:space="preserve"> </w:t>
      </w:r>
      <w:r w:rsidRPr="00276E91">
        <w:rPr>
          <w:rFonts w:asciiTheme="minorHAnsi" w:hAnsiTheme="minorHAnsi" w:cstheme="minorHAnsi"/>
          <w:sz w:val="22"/>
          <w:szCs w:val="22"/>
        </w:rPr>
        <w:t xml:space="preserve">Part-time employees are eligible to receive a prorated amount of EPSL based on the </w:t>
      </w:r>
      <w:r w:rsidRPr="00276E91">
        <w:rPr>
          <w:rFonts w:asciiTheme="minorHAnsi" w:hAnsiTheme="minorHAnsi" w:cstheme="minorHAnsi"/>
          <w:color w:val="000000" w:themeColor="text1"/>
          <w:sz w:val="22"/>
          <w:szCs w:val="22"/>
        </w:rPr>
        <w:t>average number of hours that the employee works over a two-week period.</w:t>
      </w:r>
      <w:r w:rsidR="003B78F4">
        <w:rPr>
          <w:rFonts w:asciiTheme="minorHAnsi" w:hAnsiTheme="minorHAnsi" w:cstheme="minorHAnsi"/>
          <w:color w:val="000000" w:themeColor="text1"/>
          <w:spacing w:val="-5"/>
          <w:sz w:val="22"/>
          <w:szCs w:val="22"/>
        </w:rPr>
        <w:t xml:space="preserve"> </w:t>
      </w:r>
      <w:r w:rsidRPr="00276E91">
        <w:rPr>
          <w:rFonts w:asciiTheme="minorHAnsi" w:hAnsiTheme="minorHAnsi" w:cstheme="minorHAnsi"/>
          <w:color w:val="000000" w:themeColor="text1"/>
          <w:spacing w:val="-5"/>
          <w:sz w:val="22"/>
          <w:szCs w:val="22"/>
        </w:rPr>
        <w:t>EPSL is immediately available for use by employees for the purposes set forth below, regardless of how long the employee has been employed.</w:t>
      </w:r>
    </w:p>
    <w:p w:rsidR="008911CF" w:rsidRPr="00276E91" w:rsidRDefault="00262ADA" w:rsidP="00276E91">
      <w:pPr>
        <w:rPr>
          <w:rFonts w:asciiTheme="minorHAnsi" w:hAnsiTheme="minorHAnsi" w:cstheme="minorHAnsi"/>
          <w:sz w:val="22"/>
          <w:szCs w:val="22"/>
        </w:rPr>
      </w:pPr>
    </w:p>
    <w:p w:rsidR="008911CF" w:rsidRPr="00276E91" w:rsidRDefault="00A36095" w:rsidP="00276E91">
      <w:pPr>
        <w:rPr>
          <w:rFonts w:asciiTheme="minorHAnsi" w:hAnsiTheme="minorHAnsi" w:cstheme="minorHAnsi"/>
          <w:sz w:val="22"/>
          <w:szCs w:val="22"/>
        </w:rPr>
      </w:pPr>
      <w:r w:rsidRPr="00276E91">
        <w:rPr>
          <w:rFonts w:asciiTheme="minorHAnsi" w:hAnsiTheme="minorHAnsi" w:cstheme="minorHAnsi"/>
          <w:sz w:val="22"/>
          <w:szCs w:val="22"/>
        </w:rPr>
        <w:t xml:space="preserve">Employees are not eligible for EPSL if furloughed or subject to </w:t>
      </w:r>
      <w:proofErr w:type="spellStart"/>
      <w:r w:rsidRPr="00276E91">
        <w:rPr>
          <w:rFonts w:asciiTheme="minorHAnsi" w:hAnsiTheme="minorHAnsi" w:cstheme="minorHAnsi"/>
          <w:sz w:val="22"/>
          <w:szCs w:val="22"/>
        </w:rPr>
        <w:t>layoff</w:t>
      </w:r>
      <w:proofErr w:type="spellEnd"/>
      <w:r w:rsidRPr="00276E91">
        <w:rPr>
          <w:rFonts w:asciiTheme="minorHAnsi" w:hAnsiTheme="minorHAnsi" w:cstheme="minorHAnsi"/>
          <w:sz w:val="22"/>
          <w:szCs w:val="22"/>
        </w:rPr>
        <w:t xml:space="preserve"> by [EMPLOYER] prior to the FFCRA’s effective date of April 1, 2020.</w:t>
      </w:r>
      <w:r w:rsidR="003B78F4">
        <w:rPr>
          <w:rFonts w:asciiTheme="minorHAnsi" w:hAnsiTheme="minorHAnsi" w:cstheme="minorHAnsi"/>
          <w:sz w:val="22"/>
          <w:szCs w:val="22"/>
        </w:rPr>
        <w:t xml:space="preserve"> </w:t>
      </w:r>
      <w:r w:rsidRPr="00276E91">
        <w:rPr>
          <w:rFonts w:asciiTheme="minorHAnsi" w:hAnsiTheme="minorHAnsi" w:cstheme="minorHAnsi"/>
          <w:sz w:val="22"/>
          <w:szCs w:val="22"/>
        </w:rPr>
        <w:t>Eligible employees may lose eligibility for EPSL if [EMPLOYER] furloughs the employee, even if currently out on EPSL, because of a legitimate business reason and who would have been furloughed even if they had not taken leave.</w:t>
      </w:r>
    </w:p>
    <w:p w:rsidR="00271C40" w:rsidRPr="00276E91" w:rsidRDefault="00262ADA" w:rsidP="00276E91">
      <w:pPr>
        <w:rPr>
          <w:rFonts w:asciiTheme="minorHAnsi" w:hAnsiTheme="minorHAnsi" w:cstheme="minorHAnsi"/>
          <w:sz w:val="22"/>
          <w:szCs w:val="22"/>
        </w:rPr>
      </w:pPr>
    </w:p>
    <w:p w:rsidR="0031227F" w:rsidRPr="00276E91" w:rsidRDefault="00A36095" w:rsidP="00276E91">
      <w:pPr>
        <w:pStyle w:val="ListParagraph"/>
        <w:numPr>
          <w:ilvl w:val="0"/>
          <w:numId w:val="7"/>
        </w:numPr>
        <w:ind w:left="0"/>
        <w:rPr>
          <w:rFonts w:asciiTheme="minorHAnsi" w:hAnsiTheme="minorHAnsi" w:cstheme="minorHAnsi"/>
          <w:b/>
          <w:sz w:val="22"/>
          <w:szCs w:val="22"/>
        </w:rPr>
      </w:pPr>
      <w:r w:rsidRPr="00276E91">
        <w:rPr>
          <w:rFonts w:asciiTheme="minorHAnsi" w:hAnsiTheme="minorHAnsi" w:cstheme="minorHAnsi"/>
          <w:b/>
          <w:sz w:val="22"/>
          <w:szCs w:val="22"/>
        </w:rPr>
        <w:t>Entitlement</w:t>
      </w:r>
    </w:p>
    <w:p w:rsidR="002336A8" w:rsidRPr="00276E91" w:rsidRDefault="00262ADA" w:rsidP="00276E91">
      <w:pPr>
        <w:rPr>
          <w:rFonts w:asciiTheme="minorHAnsi" w:hAnsiTheme="minorHAnsi" w:cstheme="minorHAnsi"/>
          <w:sz w:val="22"/>
          <w:szCs w:val="22"/>
        </w:rPr>
      </w:pPr>
    </w:p>
    <w:p w:rsidR="00342045" w:rsidRPr="00276E91" w:rsidRDefault="00A36095" w:rsidP="00276E91">
      <w:pPr>
        <w:rPr>
          <w:rFonts w:asciiTheme="minorHAnsi" w:hAnsiTheme="minorHAnsi" w:cstheme="minorHAnsi"/>
          <w:sz w:val="22"/>
          <w:szCs w:val="22"/>
        </w:rPr>
      </w:pPr>
      <w:r w:rsidRPr="00276E91">
        <w:rPr>
          <w:rFonts w:asciiTheme="minorHAnsi" w:hAnsiTheme="minorHAnsi" w:cstheme="minorHAnsi"/>
          <w:sz w:val="22"/>
          <w:szCs w:val="22"/>
        </w:rPr>
        <w:t>An eligible employee is entitled to use EPSL if the employee is unable to work (or telework) due to a need for leave because:</w:t>
      </w:r>
    </w:p>
    <w:p w:rsidR="002336A8" w:rsidRPr="00276E91" w:rsidRDefault="00262ADA" w:rsidP="00276E91">
      <w:pPr>
        <w:rPr>
          <w:rFonts w:asciiTheme="minorHAnsi" w:hAnsiTheme="minorHAnsi" w:cstheme="minorHAnsi"/>
          <w:sz w:val="22"/>
          <w:szCs w:val="22"/>
        </w:rPr>
      </w:pPr>
    </w:p>
    <w:p w:rsidR="00603F9A" w:rsidRPr="00276E91" w:rsidRDefault="00A36095" w:rsidP="00276E91">
      <w:pPr>
        <w:pStyle w:val="ListParagraph"/>
        <w:numPr>
          <w:ilvl w:val="0"/>
          <w:numId w:val="3"/>
        </w:numPr>
        <w:ind w:left="1080" w:right="720"/>
        <w:rPr>
          <w:rFonts w:asciiTheme="minorHAnsi" w:hAnsiTheme="minorHAnsi" w:cstheme="minorHAnsi"/>
          <w:sz w:val="22"/>
          <w:szCs w:val="22"/>
        </w:rPr>
      </w:pPr>
      <w:r w:rsidRPr="00276E91">
        <w:rPr>
          <w:rFonts w:asciiTheme="minorHAnsi" w:hAnsiTheme="minorHAnsi" w:cstheme="minorHAnsi"/>
          <w:sz w:val="22"/>
          <w:szCs w:val="22"/>
        </w:rPr>
        <w:t>The employee is subject to a federal, state or local quarantine or isolation order related to COVID-19;</w:t>
      </w:r>
    </w:p>
    <w:p w:rsidR="00603F9A" w:rsidRPr="00276E91" w:rsidRDefault="00A36095" w:rsidP="00276E91">
      <w:pPr>
        <w:pStyle w:val="ListParagraph"/>
        <w:numPr>
          <w:ilvl w:val="0"/>
          <w:numId w:val="3"/>
        </w:numPr>
        <w:ind w:left="1080" w:right="720"/>
        <w:rPr>
          <w:rFonts w:asciiTheme="minorHAnsi" w:hAnsiTheme="minorHAnsi" w:cstheme="minorHAnsi"/>
          <w:sz w:val="22"/>
          <w:szCs w:val="22"/>
        </w:rPr>
      </w:pPr>
      <w:r w:rsidRPr="00276E91">
        <w:rPr>
          <w:rFonts w:asciiTheme="minorHAnsi" w:hAnsiTheme="minorHAnsi" w:cstheme="minorHAnsi"/>
          <w:sz w:val="22"/>
          <w:szCs w:val="22"/>
        </w:rPr>
        <w:t>The employee is advised by health-care provider to self-quarantine due to COVID-19 concerns;</w:t>
      </w:r>
    </w:p>
    <w:p w:rsidR="00603F9A" w:rsidRPr="00276E91" w:rsidRDefault="00A36095" w:rsidP="00276E91">
      <w:pPr>
        <w:pStyle w:val="ListParagraph"/>
        <w:numPr>
          <w:ilvl w:val="0"/>
          <w:numId w:val="3"/>
        </w:numPr>
        <w:ind w:left="1080" w:right="720"/>
        <w:rPr>
          <w:rFonts w:asciiTheme="minorHAnsi" w:hAnsiTheme="minorHAnsi" w:cstheme="minorHAnsi"/>
          <w:sz w:val="22"/>
          <w:szCs w:val="22"/>
        </w:rPr>
      </w:pPr>
      <w:r w:rsidRPr="00276E91">
        <w:rPr>
          <w:rFonts w:asciiTheme="minorHAnsi" w:hAnsiTheme="minorHAnsi" w:cstheme="minorHAnsi"/>
          <w:sz w:val="22"/>
          <w:szCs w:val="22"/>
        </w:rPr>
        <w:t>The employee is experiencing COVID-19 symptoms and seeking a medical diagnosis;</w:t>
      </w:r>
    </w:p>
    <w:p w:rsidR="00603F9A" w:rsidRPr="00276E91" w:rsidRDefault="00A36095" w:rsidP="00276E91">
      <w:pPr>
        <w:pStyle w:val="ListParagraph"/>
        <w:numPr>
          <w:ilvl w:val="0"/>
          <w:numId w:val="3"/>
        </w:numPr>
        <w:ind w:left="1080" w:right="720"/>
        <w:rPr>
          <w:rFonts w:asciiTheme="minorHAnsi" w:hAnsiTheme="minorHAnsi" w:cstheme="minorHAnsi"/>
          <w:sz w:val="22"/>
          <w:szCs w:val="22"/>
        </w:rPr>
      </w:pPr>
      <w:r w:rsidRPr="00276E91">
        <w:rPr>
          <w:rFonts w:asciiTheme="minorHAnsi" w:hAnsiTheme="minorHAnsi" w:cstheme="minorHAnsi"/>
          <w:sz w:val="22"/>
          <w:szCs w:val="22"/>
        </w:rPr>
        <w:t>The employee is caring for an individual subject to a federal, state or local quarantine or isolation order or is advised by a health-care provider to self-quarantine due to COVID-19 concerns;</w:t>
      </w:r>
    </w:p>
    <w:p w:rsidR="00603F9A" w:rsidRPr="00276E91" w:rsidRDefault="00A36095" w:rsidP="00276E91">
      <w:pPr>
        <w:pStyle w:val="ListParagraph"/>
        <w:numPr>
          <w:ilvl w:val="0"/>
          <w:numId w:val="3"/>
        </w:numPr>
        <w:ind w:left="1080" w:right="720"/>
        <w:rPr>
          <w:rFonts w:asciiTheme="minorHAnsi" w:hAnsiTheme="minorHAnsi" w:cstheme="minorHAnsi"/>
          <w:sz w:val="22"/>
          <w:szCs w:val="22"/>
        </w:rPr>
      </w:pPr>
      <w:r w:rsidRPr="00276E91">
        <w:rPr>
          <w:rFonts w:asciiTheme="minorHAnsi" w:hAnsiTheme="minorHAnsi" w:cstheme="minorHAnsi"/>
          <w:sz w:val="22"/>
          <w:szCs w:val="22"/>
        </w:rPr>
        <w:t>The employee is caring for the employee’s child if the child’s school or place of care is closed or the child’s care provider is unavailable due to public health emergency; or</w:t>
      </w:r>
    </w:p>
    <w:p w:rsidR="006C7FB6" w:rsidRPr="00276E91" w:rsidRDefault="00A36095" w:rsidP="00276E91">
      <w:pPr>
        <w:pStyle w:val="ListParagraph"/>
        <w:numPr>
          <w:ilvl w:val="0"/>
          <w:numId w:val="3"/>
        </w:numPr>
        <w:ind w:left="1080" w:right="720"/>
        <w:rPr>
          <w:rFonts w:asciiTheme="minorHAnsi" w:hAnsiTheme="minorHAnsi" w:cstheme="minorHAnsi"/>
          <w:sz w:val="22"/>
          <w:szCs w:val="22"/>
        </w:rPr>
      </w:pPr>
      <w:r w:rsidRPr="00276E91">
        <w:rPr>
          <w:rFonts w:asciiTheme="minorHAnsi" w:hAnsiTheme="minorHAnsi" w:cstheme="minorHAnsi"/>
          <w:sz w:val="22"/>
          <w:szCs w:val="22"/>
        </w:rPr>
        <w:t>The employee is experiencing any other substantially similar condition specified by the Secretary of Health and Human Services in consultation with the Secretary of the Treasury and the Secretary of Labor.</w:t>
      </w:r>
    </w:p>
    <w:p w:rsidR="006B7B85" w:rsidRPr="00276E91" w:rsidRDefault="00262ADA" w:rsidP="00276E91">
      <w:pPr>
        <w:rPr>
          <w:rFonts w:asciiTheme="minorHAnsi" w:hAnsiTheme="minorHAnsi" w:cstheme="minorHAnsi"/>
          <w:sz w:val="22"/>
          <w:szCs w:val="22"/>
        </w:rPr>
      </w:pPr>
    </w:p>
    <w:p w:rsidR="00E15F6E" w:rsidRPr="00276E91" w:rsidRDefault="00A36095" w:rsidP="00276E91">
      <w:pPr>
        <w:rPr>
          <w:rFonts w:asciiTheme="minorHAnsi" w:hAnsiTheme="minorHAnsi" w:cstheme="minorHAnsi"/>
          <w:sz w:val="22"/>
          <w:szCs w:val="22"/>
        </w:rPr>
      </w:pPr>
      <w:r w:rsidRPr="00276E91">
        <w:rPr>
          <w:rFonts w:asciiTheme="minorHAnsi" w:hAnsiTheme="minorHAnsi" w:cstheme="minorHAnsi"/>
          <w:sz w:val="22"/>
          <w:szCs w:val="22"/>
        </w:rPr>
        <w:t xml:space="preserve">Subject to [EMPLOYER’S] discretion, employees may request and receive intermittent EPSL if the employee is unable to work or telework due to a need to care </w:t>
      </w:r>
      <w:r w:rsidRPr="001364BD">
        <w:rPr>
          <w:rFonts w:asciiTheme="minorHAnsi" w:hAnsiTheme="minorHAnsi" w:cstheme="minorHAnsi"/>
          <w:sz w:val="22"/>
          <w:szCs w:val="22"/>
        </w:rPr>
        <w:t xml:space="preserve">for the </w:t>
      </w:r>
      <w:r w:rsidR="001364BD">
        <w:rPr>
          <w:rFonts w:asciiTheme="minorHAnsi" w:hAnsiTheme="minorHAnsi" w:cstheme="minorHAnsi"/>
          <w:sz w:val="22"/>
          <w:szCs w:val="22"/>
        </w:rPr>
        <w:t xml:space="preserve">employee’s </w:t>
      </w:r>
      <w:r w:rsidRPr="001364BD">
        <w:rPr>
          <w:rFonts w:asciiTheme="minorHAnsi" w:hAnsiTheme="minorHAnsi" w:cstheme="minorHAnsi"/>
          <w:sz w:val="22"/>
          <w:szCs w:val="22"/>
        </w:rPr>
        <w:t>son</w:t>
      </w:r>
      <w:r w:rsidRPr="00276E91">
        <w:rPr>
          <w:rFonts w:asciiTheme="minorHAnsi" w:hAnsiTheme="minorHAnsi" w:cstheme="minorHAnsi"/>
          <w:sz w:val="22"/>
          <w:szCs w:val="22"/>
        </w:rPr>
        <w:t xml:space="preserve"> or daughter under 18 years of age due to the child’s school or place of care being closed, or the child care provider of such son or daughter is unavailable, due to a public health emergency. Intermittent EPSL is not available if the need for leave is for reasons 1-4 or 6 outlined above.</w:t>
      </w:r>
    </w:p>
    <w:p w:rsidR="003017D5" w:rsidRPr="00276E91" w:rsidRDefault="00262ADA" w:rsidP="00276E91">
      <w:pPr>
        <w:rPr>
          <w:rFonts w:asciiTheme="minorHAnsi" w:hAnsiTheme="minorHAnsi" w:cstheme="minorHAnsi"/>
          <w:sz w:val="22"/>
          <w:szCs w:val="22"/>
        </w:rPr>
      </w:pPr>
    </w:p>
    <w:p w:rsidR="00E15F6E" w:rsidRPr="00276E91" w:rsidRDefault="00A36095" w:rsidP="00276E91">
      <w:pPr>
        <w:rPr>
          <w:rFonts w:asciiTheme="minorHAnsi" w:hAnsiTheme="minorHAnsi" w:cstheme="minorHAnsi"/>
          <w:sz w:val="22"/>
          <w:szCs w:val="22"/>
        </w:rPr>
      </w:pPr>
      <w:r w:rsidRPr="00276E91">
        <w:rPr>
          <w:rFonts w:asciiTheme="minorHAnsi" w:hAnsiTheme="minorHAnsi" w:cstheme="minorHAnsi"/>
          <w:sz w:val="22"/>
          <w:szCs w:val="22"/>
        </w:rPr>
        <w:lastRenderedPageBreak/>
        <w:t>[EMPLOYER] in its discretion may request documentation in support of such leave.</w:t>
      </w:r>
      <w:r w:rsidRPr="00276E91">
        <w:rPr>
          <w:rStyle w:val="FootnoteReference"/>
          <w:rFonts w:asciiTheme="minorHAnsi" w:hAnsiTheme="minorHAnsi" w:cstheme="minorHAnsi"/>
          <w:sz w:val="22"/>
          <w:szCs w:val="22"/>
        </w:rPr>
        <w:footnoteReference w:id="3"/>
      </w:r>
      <w:r w:rsidRPr="00276E91">
        <w:rPr>
          <w:rFonts w:asciiTheme="minorHAnsi" w:hAnsiTheme="minorHAnsi" w:cstheme="minorHAnsi"/>
          <w:sz w:val="22"/>
          <w:szCs w:val="22"/>
        </w:rPr>
        <w:t xml:space="preserve"> Documentation may include, but is not limited to: notice from the government, school, or day care website, published in the newspaper, or an e-mail from an employee or official of the school, place of care, or child care provider, or medical certification.</w:t>
      </w:r>
      <w:r w:rsidR="003B78F4">
        <w:rPr>
          <w:rFonts w:asciiTheme="minorHAnsi" w:hAnsiTheme="minorHAnsi" w:cstheme="minorHAnsi"/>
          <w:sz w:val="22"/>
          <w:szCs w:val="22"/>
        </w:rPr>
        <w:t xml:space="preserve"> </w:t>
      </w:r>
      <w:r w:rsidRPr="00276E91">
        <w:rPr>
          <w:rFonts w:asciiTheme="minorHAnsi" w:hAnsiTheme="minorHAnsi" w:cstheme="minorHAnsi"/>
          <w:sz w:val="22"/>
          <w:szCs w:val="22"/>
        </w:rPr>
        <w:t xml:space="preserve">If employee continues leave beyond the two weeks of emergency paid sick leave because employee’s medical condition for COVID-19-related reasons rises to the level of a “serious health condition” under the FMLA, employee reserves the right to ask for medical </w:t>
      </w:r>
      <w:r w:rsidR="001364BD">
        <w:rPr>
          <w:rFonts w:asciiTheme="minorHAnsi" w:hAnsiTheme="minorHAnsi" w:cstheme="minorHAnsi"/>
          <w:sz w:val="22"/>
          <w:szCs w:val="22"/>
        </w:rPr>
        <w:t xml:space="preserve">certification under EMPLOYER’S </w:t>
      </w:r>
      <w:r w:rsidRPr="00276E91">
        <w:rPr>
          <w:rFonts w:asciiTheme="minorHAnsi" w:hAnsiTheme="minorHAnsi" w:cstheme="minorHAnsi"/>
          <w:sz w:val="22"/>
          <w:szCs w:val="22"/>
        </w:rPr>
        <w:t>FMLA Policy.</w:t>
      </w:r>
      <w:r w:rsidR="003B78F4">
        <w:rPr>
          <w:rFonts w:asciiTheme="minorHAnsi" w:hAnsiTheme="minorHAnsi" w:cstheme="minorHAnsi"/>
          <w:sz w:val="22"/>
          <w:szCs w:val="22"/>
        </w:rPr>
        <w:t xml:space="preserve"> </w:t>
      </w:r>
      <w:r w:rsidRPr="00276E91">
        <w:rPr>
          <w:rFonts w:asciiTheme="minorHAnsi" w:hAnsiTheme="minorHAnsi" w:cstheme="minorHAnsi"/>
          <w:sz w:val="22"/>
          <w:szCs w:val="22"/>
        </w:rPr>
        <w:t>Employees are expected to comply with the requirements of [EMPLOYER’S] FMLA policy.</w:t>
      </w:r>
      <w:r w:rsidR="003B78F4">
        <w:rPr>
          <w:rFonts w:asciiTheme="minorHAnsi" w:hAnsiTheme="minorHAnsi" w:cstheme="minorHAnsi"/>
          <w:sz w:val="22"/>
          <w:szCs w:val="22"/>
        </w:rPr>
        <w:t xml:space="preserve"> </w:t>
      </w:r>
      <w:r w:rsidRPr="00276E91">
        <w:rPr>
          <w:rFonts w:asciiTheme="minorHAnsi" w:hAnsiTheme="minorHAnsi" w:cstheme="minorHAnsi"/>
          <w:sz w:val="22"/>
          <w:szCs w:val="22"/>
        </w:rPr>
        <w:t xml:space="preserve">Failure to provide certification within [X] days of [EMPLOYER’S] request may result in a denial of continuation of leave. </w:t>
      </w:r>
    </w:p>
    <w:p w:rsidR="00FA284E" w:rsidRPr="00276E91" w:rsidRDefault="00262ADA" w:rsidP="00276E91">
      <w:pPr>
        <w:rPr>
          <w:rFonts w:asciiTheme="minorHAnsi" w:hAnsiTheme="minorHAnsi" w:cstheme="minorHAnsi"/>
          <w:sz w:val="22"/>
          <w:szCs w:val="22"/>
        </w:rPr>
      </w:pPr>
    </w:p>
    <w:p w:rsidR="006B7B85" w:rsidRPr="00276E91" w:rsidRDefault="00A36095" w:rsidP="00276E91">
      <w:pPr>
        <w:pStyle w:val="ListParagraph"/>
        <w:numPr>
          <w:ilvl w:val="0"/>
          <w:numId w:val="7"/>
        </w:numPr>
        <w:ind w:left="0"/>
        <w:rPr>
          <w:rFonts w:asciiTheme="minorHAnsi" w:hAnsiTheme="minorHAnsi" w:cstheme="minorHAnsi"/>
          <w:b/>
          <w:sz w:val="22"/>
          <w:szCs w:val="22"/>
        </w:rPr>
      </w:pPr>
      <w:r w:rsidRPr="00276E91">
        <w:rPr>
          <w:rFonts w:asciiTheme="minorHAnsi" w:hAnsiTheme="minorHAnsi" w:cstheme="minorHAnsi"/>
          <w:b/>
          <w:sz w:val="22"/>
          <w:szCs w:val="22"/>
        </w:rPr>
        <w:t>Payment of EPSL</w:t>
      </w:r>
    </w:p>
    <w:p w:rsidR="006B7B85" w:rsidRPr="00276E91" w:rsidRDefault="00262ADA" w:rsidP="00276E91">
      <w:pPr>
        <w:rPr>
          <w:rFonts w:asciiTheme="minorHAnsi" w:hAnsiTheme="minorHAnsi" w:cstheme="minorHAnsi"/>
          <w:sz w:val="22"/>
          <w:szCs w:val="22"/>
        </w:rPr>
      </w:pPr>
    </w:p>
    <w:p w:rsidR="00C75208" w:rsidRPr="00276E91" w:rsidRDefault="00A36095" w:rsidP="00276E91">
      <w:pPr>
        <w:rPr>
          <w:rFonts w:asciiTheme="minorHAnsi" w:hAnsiTheme="minorHAnsi" w:cstheme="minorHAnsi"/>
          <w:sz w:val="22"/>
          <w:szCs w:val="22"/>
        </w:rPr>
      </w:pPr>
      <w:r w:rsidRPr="00276E91">
        <w:rPr>
          <w:rFonts w:asciiTheme="minorHAnsi" w:hAnsiTheme="minorHAnsi" w:cstheme="minorHAnsi"/>
          <w:sz w:val="22"/>
          <w:szCs w:val="22"/>
        </w:rPr>
        <w:t>EPSL taken for reasons 1-3 will be paid at the employee’s regular rate of pay for the number of hours the employee would otherwise be normally scheduled to work.</w:t>
      </w:r>
      <w:r w:rsidRPr="00276E91">
        <w:rPr>
          <w:rStyle w:val="FootnoteReference"/>
          <w:rFonts w:asciiTheme="minorHAnsi" w:hAnsiTheme="minorHAnsi" w:cstheme="minorHAnsi"/>
          <w:sz w:val="22"/>
          <w:szCs w:val="22"/>
        </w:rPr>
        <w:footnoteReference w:id="4"/>
      </w:r>
      <w:r w:rsidR="003B78F4">
        <w:rPr>
          <w:rFonts w:asciiTheme="minorHAnsi" w:hAnsiTheme="minorHAnsi" w:cstheme="minorHAnsi"/>
          <w:sz w:val="22"/>
          <w:szCs w:val="22"/>
        </w:rPr>
        <w:t xml:space="preserve"> </w:t>
      </w:r>
      <w:r w:rsidRPr="00276E91">
        <w:rPr>
          <w:rFonts w:asciiTheme="minorHAnsi" w:hAnsiTheme="minorHAnsi" w:cstheme="minorHAnsi"/>
          <w:sz w:val="22"/>
          <w:szCs w:val="22"/>
        </w:rPr>
        <w:t xml:space="preserve">An employee’s total payout of EPSL taken for reasons 1-3 is limited to five hundred eleven dollars ($511) per day and cannot exceed a total of five thousand one hundred ten ($5,110) per employee. </w:t>
      </w:r>
    </w:p>
    <w:p w:rsidR="000F6E0A" w:rsidRPr="00276E91" w:rsidRDefault="00262ADA" w:rsidP="00276E91">
      <w:pPr>
        <w:rPr>
          <w:rFonts w:asciiTheme="minorHAnsi" w:hAnsiTheme="minorHAnsi" w:cstheme="minorHAnsi"/>
          <w:sz w:val="22"/>
          <w:szCs w:val="22"/>
        </w:rPr>
      </w:pPr>
    </w:p>
    <w:p w:rsidR="007A05A1" w:rsidRPr="00276E91" w:rsidRDefault="00A36095" w:rsidP="00276E91">
      <w:pPr>
        <w:rPr>
          <w:rFonts w:asciiTheme="minorHAnsi" w:hAnsiTheme="minorHAnsi" w:cstheme="minorHAnsi"/>
          <w:sz w:val="22"/>
          <w:szCs w:val="22"/>
        </w:rPr>
      </w:pPr>
      <w:r w:rsidRPr="00276E91">
        <w:rPr>
          <w:rFonts w:asciiTheme="minorHAnsi" w:hAnsiTheme="minorHAnsi" w:cstheme="minorHAnsi"/>
          <w:sz w:val="22"/>
          <w:szCs w:val="22"/>
        </w:rPr>
        <w:t>EPSL taken for reasons 4-6 above will be paid at two-thirds of the employee’s regular rate of pay for the number of hours the employee would otherwise be normally scheduled to work.</w:t>
      </w:r>
      <w:r w:rsidRPr="00276E91">
        <w:rPr>
          <w:rStyle w:val="FootnoteReference"/>
          <w:rFonts w:asciiTheme="minorHAnsi" w:hAnsiTheme="minorHAnsi" w:cstheme="minorHAnsi"/>
          <w:sz w:val="22"/>
          <w:szCs w:val="22"/>
        </w:rPr>
        <w:footnoteReference w:id="5"/>
      </w:r>
      <w:r w:rsidR="003B78F4">
        <w:rPr>
          <w:rFonts w:asciiTheme="minorHAnsi" w:hAnsiTheme="minorHAnsi" w:cstheme="minorHAnsi"/>
          <w:sz w:val="22"/>
          <w:szCs w:val="22"/>
        </w:rPr>
        <w:t xml:space="preserve"> </w:t>
      </w:r>
      <w:r w:rsidRPr="00276E91">
        <w:rPr>
          <w:rFonts w:asciiTheme="minorHAnsi" w:hAnsiTheme="minorHAnsi" w:cstheme="minorHAnsi"/>
          <w:sz w:val="22"/>
          <w:szCs w:val="22"/>
        </w:rPr>
        <w:t>An employee’s payout total of EPSL taken for reasons 4-6 is limited to two hundred dollars ($200) per day and cannot exceed a total of two thousand dollars ($2,000) per employee.</w:t>
      </w:r>
      <w:r w:rsidR="003B78F4">
        <w:rPr>
          <w:rFonts w:asciiTheme="minorHAnsi" w:hAnsiTheme="minorHAnsi" w:cstheme="minorHAnsi"/>
          <w:sz w:val="22"/>
          <w:szCs w:val="22"/>
        </w:rPr>
        <w:t xml:space="preserve"> </w:t>
      </w:r>
    </w:p>
    <w:p w:rsidR="000F6E0A" w:rsidRPr="00276E91" w:rsidRDefault="00262ADA" w:rsidP="00276E91">
      <w:pPr>
        <w:rPr>
          <w:rFonts w:asciiTheme="minorHAnsi" w:hAnsiTheme="minorHAnsi" w:cstheme="minorHAnsi"/>
          <w:sz w:val="22"/>
          <w:szCs w:val="22"/>
        </w:rPr>
      </w:pPr>
    </w:p>
    <w:p w:rsidR="00CD0832" w:rsidRPr="00276E91" w:rsidRDefault="00A36095" w:rsidP="00276E91">
      <w:pPr>
        <w:rPr>
          <w:rFonts w:asciiTheme="minorHAnsi" w:hAnsiTheme="minorHAnsi" w:cstheme="minorHAnsi"/>
          <w:sz w:val="22"/>
          <w:szCs w:val="22"/>
        </w:rPr>
      </w:pPr>
      <w:r w:rsidRPr="00276E91">
        <w:rPr>
          <w:rFonts w:asciiTheme="minorHAnsi" w:hAnsiTheme="minorHAnsi" w:cstheme="minorHAnsi"/>
          <w:sz w:val="22"/>
          <w:szCs w:val="22"/>
        </w:rPr>
        <w:t xml:space="preserve">Paid emergency leave is only available from April 1, 2020, through December 31, 2020, and will not carry over to the following year. </w:t>
      </w:r>
    </w:p>
    <w:p w:rsidR="00F350A5" w:rsidRPr="00276E91" w:rsidRDefault="00262ADA" w:rsidP="00276E91">
      <w:pPr>
        <w:rPr>
          <w:rFonts w:asciiTheme="minorHAnsi" w:hAnsiTheme="minorHAnsi" w:cstheme="minorHAnsi"/>
          <w:sz w:val="22"/>
          <w:szCs w:val="22"/>
        </w:rPr>
      </w:pPr>
    </w:p>
    <w:p w:rsidR="00715983" w:rsidRPr="00276E91" w:rsidRDefault="00A36095" w:rsidP="00276E91">
      <w:pPr>
        <w:rPr>
          <w:rFonts w:asciiTheme="minorHAnsi" w:hAnsiTheme="minorHAnsi" w:cstheme="minorHAnsi"/>
          <w:sz w:val="22"/>
          <w:szCs w:val="22"/>
        </w:rPr>
      </w:pPr>
      <w:r w:rsidRPr="00276E91">
        <w:rPr>
          <w:rFonts w:asciiTheme="minorHAnsi" w:hAnsiTheme="minorHAnsi" w:cstheme="minorHAnsi"/>
          <w:sz w:val="22"/>
          <w:szCs w:val="22"/>
        </w:rPr>
        <w:t>[</w:t>
      </w:r>
      <w:r w:rsidRPr="00276E91">
        <w:rPr>
          <w:rFonts w:asciiTheme="minorHAnsi" w:hAnsiTheme="minorHAnsi" w:cstheme="minorHAnsi"/>
          <w:b/>
          <w:sz w:val="22"/>
          <w:szCs w:val="22"/>
        </w:rPr>
        <w:t>Optional</w:t>
      </w:r>
      <w:r w:rsidRPr="00276E91">
        <w:rPr>
          <w:rFonts w:asciiTheme="minorHAnsi" w:hAnsiTheme="minorHAnsi" w:cstheme="minorHAnsi"/>
          <w:sz w:val="22"/>
          <w:szCs w:val="22"/>
        </w:rPr>
        <w:t>: Employee may elect to use existing [EMPLOYER]-provided leave entitlements, such as paid time off, to increase employee’s pay in excess of the statutorily-required E-FMLA pay, but must not exceed the employee’s regular rate of pay.]</w:t>
      </w:r>
    </w:p>
    <w:p w:rsidR="002C5117" w:rsidRPr="00276E91" w:rsidRDefault="00262ADA" w:rsidP="00276E91">
      <w:pPr>
        <w:rPr>
          <w:rFonts w:asciiTheme="minorHAnsi" w:hAnsiTheme="minorHAnsi" w:cstheme="minorHAnsi"/>
          <w:sz w:val="22"/>
          <w:szCs w:val="22"/>
        </w:rPr>
      </w:pPr>
    </w:p>
    <w:p w:rsidR="00F350A5" w:rsidRPr="00276E91" w:rsidRDefault="00A36095" w:rsidP="00276E91">
      <w:pPr>
        <w:pStyle w:val="ListParagraph"/>
        <w:numPr>
          <w:ilvl w:val="0"/>
          <w:numId w:val="7"/>
        </w:numPr>
        <w:ind w:left="0"/>
        <w:rPr>
          <w:rFonts w:asciiTheme="minorHAnsi" w:hAnsiTheme="minorHAnsi" w:cstheme="minorHAnsi"/>
          <w:b/>
          <w:sz w:val="22"/>
          <w:szCs w:val="22"/>
        </w:rPr>
      </w:pPr>
      <w:r w:rsidRPr="00276E91">
        <w:rPr>
          <w:rFonts w:asciiTheme="minorHAnsi" w:hAnsiTheme="minorHAnsi" w:cstheme="minorHAnsi"/>
          <w:b/>
          <w:sz w:val="22"/>
          <w:szCs w:val="22"/>
        </w:rPr>
        <w:t>Prohibited Acts</w:t>
      </w:r>
    </w:p>
    <w:p w:rsidR="00F350A5" w:rsidRPr="00276E91" w:rsidRDefault="00262ADA" w:rsidP="00276E91">
      <w:pPr>
        <w:rPr>
          <w:rFonts w:asciiTheme="minorHAnsi" w:hAnsiTheme="minorHAnsi" w:cstheme="minorHAnsi"/>
          <w:sz w:val="22"/>
          <w:szCs w:val="22"/>
        </w:rPr>
      </w:pPr>
    </w:p>
    <w:p w:rsidR="002B08D3" w:rsidRPr="00276E91" w:rsidRDefault="00A36095" w:rsidP="00276E91">
      <w:pPr>
        <w:rPr>
          <w:rFonts w:asciiTheme="minorHAnsi" w:hAnsiTheme="minorHAnsi" w:cstheme="minorHAnsi"/>
          <w:sz w:val="22"/>
          <w:szCs w:val="22"/>
        </w:rPr>
      </w:pPr>
      <w:r w:rsidRPr="00276E91">
        <w:rPr>
          <w:rFonts w:asciiTheme="minorHAnsi" w:hAnsiTheme="minorHAnsi" w:cstheme="minorHAnsi"/>
          <w:sz w:val="22"/>
          <w:szCs w:val="22"/>
        </w:rPr>
        <w:t>[EMPLOYER] will not discharge, discipline, or in any manner discriminate against any emplo</w:t>
      </w:r>
      <w:r w:rsidR="00005519">
        <w:rPr>
          <w:rFonts w:asciiTheme="minorHAnsi" w:hAnsiTheme="minorHAnsi" w:cstheme="minorHAnsi"/>
          <w:sz w:val="22"/>
          <w:szCs w:val="22"/>
        </w:rPr>
        <w:t>yee who takes leave under the FF</w:t>
      </w:r>
      <w:r w:rsidRPr="00276E91">
        <w:rPr>
          <w:rFonts w:asciiTheme="minorHAnsi" w:hAnsiTheme="minorHAnsi" w:cstheme="minorHAnsi"/>
          <w:sz w:val="22"/>
          <w:szCs w:val="22"/>
        </w:rPr>
        <w:t>CRA or who has filed any complaint or instituted any proc</w:t>
      </w:r>
      <w:r w:rsidR="00005519">
        <w:rPr>
          <w:rFonts w:asciiTheme="minorHAnsi" w:hAnsiTheme="minorHAnsi" w:cstheme="minorHAnsi"/>
          <w:sz w:val="22"/>
          <w:szCs w:val="22"/>
        </w:rPr>
        <w:t>eeding under or related to the FF</w:t>
      </w:r>
      <w:r w:rsidRPr="00276E91">
        <w:rPr>
          <w:rFonts w:asciiTheme="minorHAnsi" w:hAnsiTheme="minorHAnsi" w:cstheme="minorHAnsi"/>
          <w:sz w:val="22"/>
          <w:szCs w:val="22"/>
        </w:rPr>
        <w:t>CRA.</w:t>
      </w:r>
    </w:p>
    <w:p w:rsidR="002B08D3" w:rsidRPr="00276E91" w:rsidRDefault="00262ADA" w:rsidP="00276E91">
      <w:pPr>
        <w:rPr>
          <w:rFonts w:asciiTheme="minorHAnsi" w:hAnsiTheme="minorHAnsi" w:cstheme="minorHAnsi"/>
          <w:sz w:val="22"/>
          <w:szCs w:val="22"/>
        </w:rPr>
      </w:pPr>
    </w:p>
    <w:p w:rsidR="002B08D3" w:rsidRPr="00276E91" w:rsidRDefault="00A36095" w:rsidP="00276E91">
      <w:pPr>
        <w:pStyle w:val="ListParagraph"/>
        <w:numPr>
          <w:ilvl w:val="0"/>
          <w:numId w:val="7"/>
        </w:numPr>
        <w:tabs>
          <w:tab w:val="left" w:pos="0"/>
        </w:tabs>
        <w:ind w:hanging="1080"/>
        <w:rPr>
          <w:rFonts w:asciiTheme="minorHAnsi" w:hAnsiTheme="minorHAnsi" w:cstheme="minorHAnsi"/>
          <w:b/>
          <w:sz w:val="22"/>
          <w:szCs w:val="22"/>
          <w:u w:val="single"/>
        </w:rPr>
      </w:pPr>
      <w:r w:rsidRPr="00276E91">
        <w:rPr>
          <w:rFonts w:asciiTheme="minorHAnsi" w:hAnsiTheme="minorHAnsi" w:cstheme="minorHAnsi"/>
          <w:b/>
          <w:sz w:val="22"/>
          <w:szCs w:val="22"/>
          <w:u w:val="single"/>
        </w:rPr>
        <w:t>Other</w:t>
      </w:r>
    </w:p>
    <w:p w:rsidR="002B08D3" w:rsidRPr="00276E91" w:rsidRDefault="00262ADA" w:rsidP="00276E91">
      <w:pPr>
        <w:tabs>
          <w:tab w:val="left" w:pos="0"/>
        </w:tabs>
        <w:ind w:left="-360"/>
        <w:rPr>
          <w:rFonts w:asciiTheme="minorHAnsi" w:hAnsiTheme="minorHAnsi" w:cstheme="minorHAnsi"/>
          <w:sz w:val="22"/>
          <w:szCs w:val="22"/>
        </w:rPr>
      </w:pPr>
    </w:p>
    <w:p w:rsidR="007D3DBD" w:rsidRPr="00276E91" w:rsidRDefault="00933EF6" w:rsidP="00276E91">
      <w:pPr>
        <w:rPr>
          <w:rFonts w:asciiTheme="minorHAnsi" w:hAnsiTheme="minorHAnsi" w:cstheme="minorHAnsi"/>
          <w:sz w:val="22"/>
          <w:szCs w:val="22"/>
        </w:rPr>
      </w:pPr>
      <w:r w:rsidRPr="00276E91">
        <w:rPr>
          <w:rFonts w:asciiTheme="minorHAnsi" w:hAnsiTheme="minorHAnsi" w:cstheme="minorHAnsi"/>
          <w:sz w:val="22"/>
          <w:szCs w:val="22"/>
        </w:rPr>
        <w:t xml:space="preserve">If a non-bargaining </w:t>
      </w:r>
      <w:r w:rsidR="00A36095" w:rsidRPr="00276E91">
        <w:rPr>
          <w:rFonts w:asciiTheme="minorHAnsi" w:hAnsiTheme="minorHAnsi" w:cstheme="minorHAnsi"/>
          <w:sz w:val="22"/>
          <w:szCs w:val="22"/>
        </w:rPr>
        <w:t xml:space="preserve">employee elected to receive </w:t>
      </w:r>
      <w:r w:rsidRPr="00276E91">
        <w:rPr>
          <w:rFonts w:asciiTheme="minorHAnsi" w:hAnsiTheme="minorHAnsi" w:cstheme="minorHAnsi"/>
          <w:sz w:val="22"/>
          <w:szCs w:val="22"/>
        </w:rPr>
        <w:t xml:space="preserve">the employers </w:t>
      </w:r>
      <w:r w:rsidR="00A36095" w:rsidRPr="00276E91">
        <w:rPr>
          <w:rFonts w:asciiTheme="minorHAnsi" w:hAnsiTheme="minorHAnsi" w:cstheme="minorHAnsi"/>
          <w:sz w:val="22"/>
          <w:szCs w:val="22"/>
        </w:rPr>
        <w:t xml:space="preserve">group health coverage, the employee is entitled to continued group health coverage during their usage of EFMLEA on the same terms as if the </w:t>
      </w:r>
      <w:r w:rsidR="00A36095" w:rsidRPr="00276E91">
        <w:rPr>
          <w:rFonts w:asciiTheme="minorHAnsi" w:hAnsiTheme="minorHAnsi" w:cstheme="minorHAnsi"/>
          <w:sz w:val="22"/>
          <w:szCs w:val="22"/>
        </w:rPr>
        <w:lastRenderedPageBreak/>
        <w:t xml:space="preserve">employee continued to work. The employee must continue to make any normal contributions to the cost of their health coverage. </w:t>
      </w:r>
      <w:r w:rsidR="00A36095" w:rsidRPr="00276E91">
        <w:rPr>
          <w:rFonts w:asciiTheme="minorHAnsi" w:hAnsiTheme="minorHAnsi" w:cstheme="minorHAnsi"/>
          <w:i/>
          <w:sz w:val="22"/>
          <w:szCs w:val="22"/>
        </w:rPr>
        <w:t>See</w:t>
      </w:r>
      <w:r w:rsidR="00A36095" w:rsidRPr="00276E91">
        <w:rPr>
          <w:rFonts w:asciiTheme="minorHAnsi" w:hAnsiTheme="minorHAnsi" w:cstheme="minorHAnsi"/>
          <w:sz w:val="22"/>
          <w:szCs w:val="22"/>
        </w:rPr>
        <w:t xml:space="preserve"> FMLA Policy.</w:t>
      </w:r>
    </w:p>
    <w:p w:rsidR="00824CA1" w:rsidRPr="00276E91" w:rsidRDefault="00262ADA" w:rsidP="00276E91">
      <w:pPr>
        <w:rPr>
          <w:rFonts w:asciiTheme="minorHAnsi" w:hAnsiTheme="minorHAnsi" w:cstheme="minorHAnsi"/>
          <w:sz w:val="22"/>
          <w:szCs w:val="22"/>
        </w:rPr>
      </w:pPr>
    </w:p>
    <w:p w:rsidR="00824CA1" w:rsidRPr="00276E91" w:rsidRDefault="00A36095" w:rsidP="00276E91">
      <w:pPr>
        <w:rPr>
          <w:rFonts w:asciiTheme="minorHAnsi" w:hAnsiTheme="minorHAnsi" w:cstheme="minorHAnsi"/>
          <w:sz w:val="22"/>
          <w:szCs w:val="22"/>
        </w:rPr>
      </w:pPr>
      <w:r w:rsidRPr="00276E91">
        <w:rPr>
          <w:rFonts w:asciiTheme="minorHAnsi" w:hAnsiTheme="minorHAnsi" w:cstheme="minorHAnsi"/>
          <w:sz w:val="22"/>
          <w:szCs w:val="22"/>
        </w:rPr>
        <w:t>For definitions, certification and recertification, designation, and procedure for requesting FMLA, please see [EMPLOYER’S] FMLA Policy.</w:t>
      </w:r>
    </w:p>
    <w:p w:rsidR="007D3DBD" w:rsidRPr="00276E91" w:rsidRDefault="00262ADA" w:rsidP="00276E91">
      <w:pPr>
        <w:rPr>
          <w:rFonts w:asciiTheme="minorHAnsi" w:hAnsiTheme="minorHAnsi" w:cstheme="minorHAnsi"/>
          <w:sz w:val="22"/>
          <w:szCs w:val="22"/>
        </w:rPr>
      </w:pPr>
    </w:p>
    <w:p w:rsidR="002B08D3" w:rsidRPr="00276E91" w:rsidRDefault="00A36095" w:rsidP="00276E91">
      <w:pPr>
        <w:rPr>
          <w:rFonts w:asciiTheme="minorHAnsi" w:hAnsiTheme="minorHAnsi" w:cstheme="minorHAnsi"/>
          <w:sz w:val="22"/>
          <w:szCs w:val="22"/>
        </w:rPr>
      </w:pPr>
      <w:r w:rsidRPr="00276E91">
        <w:rPr>
          <w:rFonts w:asciiTheme="minorHAnsi" w:hAnsiTheme="minorHAnsi" w:cstheme="minorHAnsi"/>
          <w:sz w:val="22"/>
          <w:szCs w:val="22"/>
        </w:rPr>
        <w:t>Employees with questions about w</w:t>
      </w:r>
      <w:r w:rsidR="00005519">
        <w:rPr>
          <w:rFonts w:asciiTheme="minorHAnsi" w:hAnsiTheme="minorHAnsi" w:cstheme="minorHAnsi"/>
          <w:sz w:val="22"/>
          <w:szCs w:val="22"/>
        </w:rPr>
        <w:t xml:space="preserve">hat this E-FMLA policy or </w:t>
      </w:r>
      <w:r w:rsidRPr="00276E91">
        <w:rPr>
          <w:rFonts w:asciiTheme="minorHAnsi" w:hAnsiTheme="minorHAnsi" w:cstheme="minorHAnsi"/>
          <w:sz w:val="22"/>
          <w:szCs w:val="22"/>
        </w:rPr>
        <w:t>the company’s sick leave policy should consult with Human Resources.</w:t>
      </w:r>
    </w:p>
    <w:p w:rsidR="002B08D3" w:rsidRPr="00276E91" w:rsidRDefault="00262ADA" w:rsidP="00276E91">
      <w:pPr>
        <w:tabs>
          <w:tab w:val="left" w:pos="0"/>
        </w:tabs>
        <w:rPr>
          <w:rFonts w:asciiTheme="minorHAnsi" w:hAnsiTheme="minorHAnsi" w:cstheme="minorHAnsi"/>
          <w:sz w:val="22"/>
          <w:szCs w:val="22"/>
        </w:rPr>
      </w:pPr>
    </w:p>
    <w:sectPr w:rsidR="002B08D3" w:rsidRPr="00276E91">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2ADA" w:rsidRDefault="00262ADA">
      <w:r>
        <w:separator/>
      </w:r>
    </w:p>
  </w:endnote>
  <w:endnote w:type="continuationSeparator" w:id="0">
    <w:p w:rsidR="00262ADA" w:rsidRDefault="00262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330F" w:rsidRDefault="00A36095">
    <w:pPr>
      <w:pStyle w:val="DocID"/>
    </w:pPr>
    <w:bookmarkStart w:id="1" w:name="_iDocIDFieldaf7a416c-77f2-4a83-8860-5c4b"/>
    <w:r>
      <w:t>3284721.v2</w:t>
    </w:r>
    <w:bookmarkEnd w:id="1"/>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3B3A" w:rsidRDefault="00883B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330F" w:rsidRDefault="00A36095">
    <w:pPr>
      <w:pStyle w:val="DocID"/>
    </w:pPr>
    <w:bookmarkStart w:id="2" w:name="_iDocIDField8c6e2bfd-0392-4f72-9085-7aa2"/>
    <w:r>
      <w:t>3284721.v2</w:t>
    </w:r>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2ADA" w:rsidRDefault="00262ADA" w:rsidP="00527B24">
      <w:r>
        <w:separator/>
      </w:r>
    </w:p>
  </w:footnote>
  <w:footnote w:type="continuationSeparator" w:id="0">
    <w:p w:rsidR="00262ADA" w:rsidRDefault="00262ADA" w:rsidP="00527B24">
      <w:r>
        <w:continuationSeparator/>
      </w:r>
    </w:p>
  </w:footnote>
  <w:footnote w:id="1">
    <w:p w:rsidR="00824CA1" w:rsidRPr="007E2861" w:rsidRDefault="00A36095" w:rsidP="007E2861">
      <w:pPr>
        <w:jc w:val="both"/>
        <w:rPr>
          <w:sz w:val="20"/>
          <w:szCs w:val="20"/>
        </w:rPr>
      </w:pPr>
      <w:r w:rsidRPr="007E2861">
        <w:rPr>
          <w:rStyle w:val="FootnoteReference"/>
          <w:sz w:val="20"/>
          <w:szCs w:val="20"/>
        </w:rPr>
        <w:footnoteRef/>
      </w:r>
      <w:r w:rsidRPr="007E2861">
        <w:rPr>
          <w:sz w:val="20"/>
          <w:szCs w:val="20"/>
        </w:rPr>
        <w:t xml:space="preserve"> </w:t>
      </w:r>
      <w:r w:rsidRPr="007E2861">
        <w:rPr>
          <w:i/>
          <w:sz w:val="20"/>
          <w:szCs w:val="20"/>
        </w:rPr>
        <w:t>See</w:t>
      </w:r>
      <w:r w:rsidRPr="007E2861">
        <w:rPr>
          <w:sz w:val="20"/>
          <w:szCs w:val="20"/>
        </w:rPr>
        <w:t xml:space="preserve"> FMLA Policy for more information regarding documentation.</w:t>
      </w:r>
    </w:p>
  </w:footnote>
  <w:footnote w:id="2">
    <w:p w:rsidR="001E1FA0" w:rsidRDefault="00A36095" w:rsidP="00271C40">
      <w:pPr>
        <w:pStyle w:val="FootnoteText"/>
        <w:spacing w:after="240"/>
        <w:jc w:val="both"/>
      </w:pPr>
      <w:r>
        <w:rPr>
          <w:rStyle w:val="FootnoteReference"/>
        </w:rPr>
        <w:footnoteRef/>
      </w:r>
      <w:r>
        <w:t xml:space="preserve"> </w:t>
      </w:r>
      <w:r w:rsidRPr="001E1FA0">
        <w:rPr>
          <w:sz w:val="22"/>
          <w:szCs w:val="22"/>
        </w:rPr>
        <w:t xml:space="preserve">Employees </w:t>
      </w:r>
      <w:r>
        <w:rPr>
          <w:sz w:val="22"/>
          <w:szCs w:val="22"/>
        </w:rPr>
        <w:t>who work a varying schedule</w:t>
      </w:r>
      <w:r w:rsidRPr="001E1FA0">
        <w:rPr>
          <w:sz w:val="22"/>
          <w:szCs w:val="22"/>
        </w:rPr>
        <w:t xml:space="preserve"> will receive pay</w:t>
      </w:r>
      <w:r>
        <w:rPr>
          <w:sz w:val="22"/>
          <w:szCs w:val="22"/>
        </w:rPr>
        <w:t xml:space="preserve"> based on the</w:t>
      </w:r>
      <w:r w:rsidRPr="001E1FA0">
        <w:rPr>
          <w:sz w:val="22"/>
          <w:szCs w:val="22"/>
        </w:rPr>
        <w:t xml:space="preserve"> average number of</w:t>
      </w:r>
      <w:r>
        <w:rPr>
          <w:sz w:val="22"/>
          <w:szCs w:val="22"/>
        </w:rPr>
        <w:t xml:space="preserve"> hours per day that the employee worked over the preceding six (6) months.</w:t>
      </w:r>
      <w:r w:rsidR="003B78F4">
        <w:rPr>
          <w:sz w:val="22"/>
          <w:szCs w:val="22"/>
        </w:rPr>
        <w:t xml:space="preserve"> </w:t>
      </w:r>
      <w:r>
        <w:rPr>
          <w:sz w:val="22"/>
          <w:szCs w:val="22"/>
        </w:rPr>
        <w:t>A new employee will be paid based on the employee’s anticipated schedule.</w:t>
      </w:r>
    </w:p>
  </w:footnote>
  <w:footnote w:id="3">
    <w:p w:rsidR="003017D5" w:rsidRPr="003017D5" w:rsidRDefault="00A36095">
      <w:pPr>
        <w:pStyle w:val="FootnoteText"/>
      </w:pPr>
      <w:r>
        <w:rPr>
          <w:rStyle w:val="FootnoteReference"/>
        </w:rPr>
        <w:footnoteRef/>
      </w:r>
      <w:r>
        <w:t xml:space="preserve"> </w:t>
      </w:r>
      <w:r>
        <w:rPr>
          <w:i/>
        </w:rPr>
        <w:t xml:space="preserve">See </w:t>
      </w:r>
      <w:r>
        <w:t>FMLA Policy.</w:t>
      </w:r>
    </w:p>
  </w:footnote>
  <w:footnote w:id="4">
    <w:p w:rsidR="006B7B85" w:rsidRDefault="00A36095" w:rsidP="00271C40">
      <w:pPr>
        <w:pStyle w:val="FootnoteText"/>
        <w:spacing w:after="240"/>
        <w:jc w:val="both"/>
      </w:pPr>
      <w:r>
        <w:rPr>
          <w:rStyle w:val="FootnoteReference"/>
        </w:rPr>
        <w:footnoteRef/>
      </w:r>
      <w:r>
        <w:t xml:space="preserve"> </w:t>
      </w:r>
      <w:r w:rsidRPr="001E1FA0">
        <w:rPr>
          <w:sz w:val="22"/>
          <w:szCs w:val="22"/>
        </w:rPr>
        <w:t xml:space="preserve">Employees </w:t>
      </w:r>
      <w:r>
        <w:rPr>
          <w:sz w:val="22"/>
          <w:szCs w:val="22"/>
        </w:rPr>
        <w:t>who work a varying schedule</w:t>
      </w:r>
      <w:r w:rsidRPr="001E1FA0">
        <w:rPr>
          <w:sz w:val="22"/>
          <w:szCs w:val="22"/>
        </w:rPr>
        <w:t xml:space="preserve"> will receive pay</w:t>
      </w:r>
      <w:r>
        <w:rPr>
          <w:sz w:val="22"/>
          <w:szCs w:val="22"/>
        </w:rPr>
        <w:t xml:space="preserve"> based on the</w:t>
      </w:r>
      <w:r w:rsidRPr="001E1FA0">
        <w:rPr>
          <w:sz w:val="22"/>
          <w:szCs w:val="22"/>
        </w:rPr>
        <w:t xml:space="preserve"> average number of</w:t>
      </w:r>
      <w:r>
        <w:rPr>
          <w:sz w:val="22"/>
          <w:szCs w:val="22"/>
        </w:rPr>
        <w:t xml:space="preserve"> hours per day that the employee worked over the preceding six (6) months.</w:t>
      </w:r>
      <w:r w:rsidR="003B78F4">
        <w:rPr>
          <w:sz w:val="22"/>
          <w:szCs w:val="22"/>
        </w:rPr>
        <w:t xml:space="preserve"> </w:t>
      </w:r>
      <w:r>
        <w:rPr>
          <w:sz w:val="22"/>
          <w:szCs w:val="22"/>
        </w:rPr>
        <w:t>A new employee will be paid based on the employee’s anticipated schedule.</w:t>
      </w:r>
    </w:p>
  </w:footnote>
  <w:footnote w:id="5">
    <w:p w:rsidR="00271C40" w:rsidRPr="00271C40" w:rsidRDefault="00A36095" w:rsidP="00271C40">
      <w:pPr>
        <w:pStyle w:val="FootnoteText"/>
        <w:spacing w:after="240"/>
        <w:jc w:val="both"/>
      </w:pPr>
      <w:r>
        <w:rPr>
          <w:rStyle w:val="FootnoteReference"/>
        </w:rPr>
        <w:footnoteRef/>
      </w:r>
      <w:r>
        <w:t xml:space="preserve"> </w:t>
      </w:r>
      <w:r>
        <w:rPr>
          <w:sz w:val="22"/>
          <w:szCs w:val="22"/>
          <w:u w:val="single"/>
        </w:rPr>
        <w:t>See</w:t>
      </w:r>
      <w:r>
        <w:t xml:space="preserve"> above.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3B3A" w:rsidRDefault="00883B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0781" w:rsidRDefault="002C0781" w:rsidP="002C0781">
    <w:pPr>
      <w:pStyle w:val="Header"/>
      <w:tabs>
        <w:tab w:val="left" w:pos="5850"/>
      </w:tabs>
    </w:pPr>
    <w:bookmarkStart w:id="0" w:name="_GoBack"/>
    <w:bookmarkEnd w:id="0"/>
    <w:r>
      <w:rPr>
        <w:noProof/>
      </w:rPr>
      <w:drawing>
        <wp:anchor distT="0" distB="0" distL="114300" distR="114300" simplePos="0" relativeHeight="251659264" behindDoc="0" locked="0" layoutInCell="1" allowOverlap="1" wp14:anchorId="55CA0110" wp14:editId="41979934">
          <wp:simplePos x="0" y="0"/>
          <wp:positionH relativeFrom="margin">
            <wp:posOffset>-231140</wp:posOffset>
          </wp:positionH>
          <wp:positionV relativeFrom="paragraph">
            <wp:posOffset>-304165</wp:posOffset>
          </wp:positionV>
          <wp:extent cx="1551940" cy="873125"/>
          <wp:effectExtent l="0" t="0" r="0" b="3175"/>
          <wp:wrapNone/>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nsert Company.jpg"/>
                  <pic:cNvPicPr/>
                </pic:nvPicPr>
                <pic:blipFill>
                  <a:blip r:embed="rId1">
                    <a:extLst>
                      <a:ext uri="{28A0092B-C50C-407E-A947-70E740481C1C}">
                        <a14:useLocalDpi xmlns:a14="http://schemas.microsoft.com/office/drawing/2010/main" val="0"/>
                      </a:ext>
                    </a:extLst>
                  </a:blip>
                  <a:stretch>
                    <a:fillRect/>
                  </a:stretch>
                </pic:blipFill>
                <pic:spPr>
                  <a:xfrm>
                    <a:off x="0" y="0"/>
                    <a:ext cx="1551940" cy="873125"/>
                  </a:xfrm>
                  <a:prstGeom prst="rect">
                    <a:avLst/>
                  </a:prstGeom>
                </pic:spPr>
              </pic:pic>
            </a:graphicData>
          </a:graphic>
          <wp14:sizeRelH relativeFrom="page">
            <wp14:pctWidth>0</wp14:pctWidth>
          </wp14:sizeRelH>
          <wp14:sizeRelV relativeFrom="page">
            <wp14:pctHeight>0</wp14:pctHeight>
          </wp14:sizeRelV>
        </wp:anchor>
      </w:drawing>
    </w:r>
  </w:p>
  <w:p w:rsidR="002C0781" w:rsidRDefault="002C0781" w:rsidP="002C0781">
    <w:pPr>
      <w:pStyle w:val="Header"/>
    </w:pPr>
  </w:p>
  <w:p w:rsidR="00711F73" w:rsidRPr="002C0781" w:rsidRDefault="00262ADA" w:rsidP="002C07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3B3A" w:rsidRDefault="00883B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F3344"/>
    <w:multiLevelType w:val="hybridMultilevel"/>
    <w:tmpl w:val="EFE0FA38"/>
    <w:lvl w:ilvl="0" w:tplc="E220A26E">
      <w:start w:val="1"/>
      <w:numFmt w:val="bullet"/>
      <w:lvlText w:val=""/>
      <w:lvlJc w:val="left"/>
      <w:pPr>
        <w:ind w:left="780" w:hanging="360"/>
      </w:pPr>
      <w:rPr>
        <w:rFonts w:ascii="Wingdings" w:hAnsi="Wingdings" w:hint="default"/>
      </w:rPr>
    </w:lvl>
    <w:lvl w:ilvl="1" w:tplc="C5A4D3FC">
      <w:start w:val="1"/>
      <w:numFmt w:val="bullet"/>
      <w:lvlText w:val="o"/>
      <w:lvlJc w:val="left"/>
      <w:pPr>
        <w:ind w:left="1500" w:hanging="360"/>
      </w:pPr>
      <w:rPr>
        <w:rFonts w:ascii="Courier New" w:hAnsi="Courier New" w:cs="Courier New" w:hint="default"/>
      </w:rPr>
    </w:lvl>
    <w:lvl w:ilvl="2" w:tplc="0444FEAC" w:tentative="1">
      <w:start w:val="1"/>
      <w:numFmt w:val="bullet"/>
      <w:lvlText w:val=""/>
      <w:lvlJc w:val="left"/>
      <w:pPr>
        <w:ind w:left="2220" w:hanging="360"/>
      </w:pPr>
      <w:rPr>
        <w:rFonts w:ascii="Wingdings" w:hAnsi="Wingdings" w:hint="default"/>
      </w:rPr>
    </w:lvl>
    <w:lvl w:ilvl="3" w:tplc="AD30B714" w:tentative="1">
      <w:start w:val="1"/>
      <w:numFmt w:val="bullet"/>
      <w:lvlText w:val=""/>
      <w:lvlJc w:val="left"/>
      <w:pPr>
        <w:ind w:left="2940" w:hanging="360"/>
      </w:pPr>
      <w:rPr>
        <w:rFonts w:ascii="Symbol" w:hAnsi="Symbol" w:hint="default"/>
      </w:rPr>
    </w:lvl>
    <w:lvl w:ilvl="4" w:tplc="1666A6A0" w:tentative="1">
      <w:start w:val="1"/>
      <w:numFmt w:val="bullet"/>
      <w:lvlText w:val="o"/>
      <w:lvlJc w:val="left"/>
      <w:pPr>
        <w:ind w:left="3660" w:hanging="360"/>
      </w:pPr>
      <w:rPr>
        <w:rFonts w:ascii="Courier New" w:hAnsi="Courier New" w:cs="Courier New" w:hint="default"/>
      </w:rPr>
    </w:lvl>
    <w:lvl w:ilvl="5" w:tplc="F5988BD0" w:tentative="1">
      <w:start w:val="1"/>
      <w:numFmt w:val="bullet"/>
      <w:lvlText w:val=""/>
      <w:lvlJc w:val="left"/>
      <w:pPr>
        <w:ind w:left="4380" w:hanging="360"/>
      </w:pPr>
      <w:rPr>
        <w:rFonts w:ascii="Wingdings" w:hAnsi="Wingdings" w:hint="default"/>
      </w:rPr>
    </w:lvl>
    <w:lvl w:ilvl="6" w:tplc="32F07E80" w:tentative="1">
      <w:start w:val="1"/>
      <w:numFmt w:val="bullet"/>
      <w:lvlText w:val=""/>
      <w:lvlJc w:val="left"/>
      <w:pPr>
        <w:ind w:left="5100" w:hanging="360"/>
      </w:pPr>
      <w:rPr>
        <w:rFonts w:ascii="Symbol" w:hAnsi="Symbol" w:hint="default"/>
      </w:rPr>
    </w:lvl>
    <w:lvl w:ilvl="7" w:tplc="792898E2" w:tentative="1">
      <w:start w:val="1"/>
      <w:numFmt w:val="bullet"/>
      <w:lvlText w:val="o"/>
      <w:lvlJc w:val="left"/>
      <w:pPr>
        <w:ind w:left="5820" w:hanging="360"/>
      </w:pPr>
      <w:rPr>
        <w:rFonts w:ascii="Courier New" w:hAnsi="Courier New" w:cs="Courier New" w:hint="default"/>
      </w:rPr>
    </w:lvl>
    <w:lvl w:ilvl="8" w:tplc="83FE41D6" w:tentative="1">
      <w:start w:val="1"/>
      <w:numFmt w:val="bullet"/>
      <w:lvlText w:val=""/>
      <w:lvlJc w:val="left"/>
      <w:pPr>
        <w:ind w:left="6540" w:hanging="360"/>
      </w:pPr>
      <w:rPr>
        <w:rFonts w:ascii="Wingdings" w:hAnsi="Wingdings" w:hint="default"/>
      </w:rPr>
    </w:lvl>
  </w:abstractNum>
  <w:abstractNum w:abstractNumId="1" w15:restartNumberingAfterBreak="0">
    <w:nsid w:val="28044D9D"/>
    <w:multiLevelType w:val="hybridMultilevel"/>
    <w:tmpl w:val="436607AC"/>
    <w:lvl w:ilvl="0" w:tplc="779E50F0">
      <w:start w:val="1"/>
      <w:numFmt w:val="decimal"/>
      <w:lvlText w:val="%1."/>
      <w:lvlJc w:val="left"/>
      <w:pPr>
        <w:ind w:left="720" w:hanging="360"/>
      </w:pPr>
    </w:lvl>
    <w:lvl w:ilvl="1" w:tplc="934AEF9E" w:tentative="1">
      <w:start w:val="1"/>
      <w:numFmt w:val="lowerLetter"/>
      <w:lvlText w:val="%2."/>
      <w:lvlJc w:val="left"/>
      <w:pPr>
        <w:ind w:left="1440" w:hanging="360"/>
      </w:pPr>
    </w:lvl>
    <w:lvl w:ilvl="2" w:tplc="3DE4D07E" w:tentative="1">
      <w:start w:val="1"/>
      <w:numFmt w:val="lowerRoman"/>
      <w:lvlText w:val="%3."/>
      <w:lvlJc w:val="right"/>
      <w:pPr>
        <w:ind w:left="2160" w:hanging="180"/>
      </w:pPr>
    </w:lvl>
    <w:lvl w:ilvl="3" w:tplc="1D046EA6" w:tentative="1">
      <w:start w:val="1"/>
      <w:numFmt w:val="decimal"/>
      <w:lvlText w:val="%4."/>
      <w:lvlJc w:val="left"/>
      <w:pPr>
        <w:ind w:left="2880" w:hanging="360"/>
      </w:pPr>
    </w:lvl>
    <w:lvl w:ilvl="4" w:tplc="3F9474A8" w:tentative="1">
      <w:start w:val="1"/>
      <w:numFmt w:val="lowerLetter"/>
      <w:lvlText w:val="%5."/>
      <w:lvlJc w:val="left"/>
      <w:pPr>
        <w:ind w:left="3600" w:hanging="360"/>
      </w:pPr>
    </w:lvl>
    <w:lvl w:ilvl="5" w:tplc="E24C270C" w:tentative="1">
      <w:start w:val="1"/>
      <w:numFmt w:val="lowerRoman"/>
      <w:lvlText w:val="%6."/>
      <w:lvlJc w:val="right"/>
      <w:pPr>
        <w:ind w:left="4320" w:hanging="180"/>
      </w:pPr>
    </w:lvl>
    <w:lvl w:ilvl="6" w:tplc="7A7A0ADC" w:tentative="1">
      <w:start w:val="1"/>
      <w:numFmt w:val="decimal"/>
      <w:lvlText w:val="%7."/>
      <w:lvlJc w:val="left"/>
      <w:pPr>
        <w:ind w:left="5040" w:hanging="360"/>
      </w:pPr>
    </w:lvl>
    <w:lvl w:ilvl="7" w:tplc="04AEFF26" w:tentative="1">
      <w:start w:val="1"/>
      <w:numFmt w:val="lowerLetter"/>
      <w:lvlText w:val="%8."/>
      <w:lvlJc w:val="left"/>
      <w:pPr>
        <w:ind w:left="5760" w:hanging="360"/>
      </w:pPr>
    </w:lvl>
    <w:lvl w:ilvl="8" w:tplc="1E74C796" w:tentative="1">
      <w:start w:val="1"/>
      <w:numFmt w:val="lowerRoman"/>
      <w:lvlText w:val="%9."/>
      <w:lvlJc w:val="right"/>
      <w:pPr>
        <w:ind w:left="6480" w:hanging="180"/>
      </w:pPr>
    </w:lvl>
  </w:abstractNum>
  <w:abstractNum w:abstractNumId="2" w15:restartNumberingAfterBreak="0">
    <w:nsid w:val="30875C08"/>
    <w:multiLevelType w:val="hybridMultilevel"/>
    <w:tmpl w:val="7944B6D0"/>
    <w:lvl w:ilvl="0" w:tplc="BB5E8E18">
      <w:start w:val="1"/>
      <w:numFmt w:val="upperRoman"/>
      <w:lvlText w:val="%1."/>
      <w:lvlJc w:val="right"/>
      <w:pPr>
        <w:ind w:left="2520" w:hanging="360"/>
      </w:pPr>
      <w:rPr>
        <w:b/>
      </w:rPr>
    </w:lvl>
    <w:lvl w:ilvl="1" w:tplc="C0CE4EDA" w:tentative="1">
      <w:start w:val="1"/>
      <w:numFmt w:val="lowerLetter"/>
      <w:lvlText w:val="%2."/>
      <w:lvlJc w:val="left"/>
      <w:pPr>
        <w:ind w:left="3240" w:hanging="360"/>
      </w:pPr>
    </w:lvl>
    <w:lvl w:ilvl="2" w:tplc="8DB6EFAC" w:tentative="1">
      <w:start w:val="1"/>
      <w:numFmt w:val="lowerRoman"/>
      <w:lvlText w:val="%3."/>
      <w:lvlJc w:val="right"/>
      <w:pPr>
        <w:ind w:left="3960" w:hanging="180"/>
      </w:pPr>
    </w:lvl>
    <w:lvl w:ilvl="3" w:tplc="179AAC66" w:tentative="1">
      <w:start w:val="1"/>
      <w:numFmt w:val="decimal"/>
      <w:lvlText w:val="%4."/>
      <w:lvlJc w:val="left"/>
      <w:pPr>
        <w:ind w:left="4680" w:hanging="360"/>
      </w:pPr>
    </w:lvl>
    <w:lvl w:ilvl="4" w:tplc="3C3AD890" w:tentative="1">
      <w:start w:val="1"/>
      <w:numFmt w:val="lowerLetter"/>
      <w:lvlText w:val="%5."/>
      <w:lvlJc w:val="left"/>
      <w:pPr>
        <w:ind w:left="5400" w:hanging="360"/>
      </w:pPr>
    </w:lvl>
    <w:lvl w:ilvl="5" w:tplc="9564BD7E" w:tentative="1">
      <w:start w:val="1"/>
      <w:numFmt w:val="lowerRoman"/>
      <w:lvlText w:val="%6."/>
      <w:lvlJc w:val="right"/>
      <w:pPr>
        <w:ind w:left="6120" w:hanging="180"/>
      </w:pPr>
    </w:lvl>
    <w:lvl w:ilvl="6" w:tplc="250A39B2" w:tentative="1">
      <w:start w:val="1"/>
      <w:numFmt w:val="decimal"/>
      <w:lvlText w:val="%7."/>
      <w:lvlJc w:val="left"/>
      <w:pPr>
        <w:ind w:left="6840" w:hanging="360"/>
      </w:pPr>
    </w:lvl>
    <w:lvl w:ilvl="7" w:tplc="D7149916" w:tentative="1">
      <w:start w:val="1"/>
      <w:numFmt w:val="lowerLetter"/>
      <w:lvlText w:val="%8."/>
      <w:lvlJc w:val="left"/>
      <w:pPr>
        <w:ind w:left="7560" w:hanging="360"/>
      </w:pPr>
    </w:lvl>
    <w:lvl w:ilvl="8" w:tplc="5B0EAC6C" w:tentative="1">
      <w:start w:val="1"/>
      <w:numFmt w:val="lowerRoman"/>
      <w:lvlText w:val="%9."/>
      <w:lvlJc w:val="right"/>
      <w:pPr>
        <w:ind w:left="8280" w:hanging="180"/>
      </w:pPr>
    </w:lvl>
  </w:abstractNum>
  <w:abstractNum w:abstractNumId="3" w15:restartNumberingAfterBreak="0">
    <w:nsid w:val="48B8025F"/>
    <w:multiLevelType w:val="hybridMultilevel"/>
    <w:tmpl w:val="30C69E98"/>
    <w:lvl w:ilvl="0" w:tplc="63CE2C6C">
      <w:start w:val="1"/>
      <w:numFmt w:val="bullet"/>
      <w:lvlText w:val=""/>
      <w:lvlJc w:val="left"/>
      <w:pPr>
        <w:ind w:left="720" w:hanging="360"/>
      </w:pPr>
      <w:rPr>
        <w:rFonts w:ascii="Symbol" w:hAnsi="Symbol" w:hint="default"/>
      </w:rPr>
    </w:lvl>
    <w:lvl w:ilvl="1" w:tplc="A5A0954C" w:tentative="1">
      <w:start w:val="1"/>
      <w:numFmt w:val="bullet"/>
      <w:lvlText w:val="o"/>
      <w:lvlJc w:val="left"/>
      <w:pPr>
        <w:ind w:left="1440" w:hanging="360"/>
      </w:pPr>
      <w:rPr>
        <w:rFonts w:ascii="Courier New" w:hAnsi="Courier New" w:cs="Courier New" w:hint="default"/>
      </w:rPr>
    </w:lvl>
    <w:lvl w:ilvl="2" w:tplc="207CBE74" w:tentative="1">
      <w:start w:val="1"/>
      <w:numFmt w:val="bullet"/>
      <w:lvlText w:val=""/>
      <w:lvlJc w:val="left"/>
      <w:pPr>
        <w:ind w:left="2160" w:hanging="360"/>
      </w:pPr>
      <w:rPr>
        <w:rFonts w:ascii="Wingdings" w:hAnsi="Wingdings" w:hint="default"/>
      </w:rPr>
    </w:lvl>
    <w:lvl w:ilvl="3" w:tplc="FA20642A" w:tentative="1">
      <w:start w:val="1"/>
      <w:numFmt w:val="bullet"/>
      <w:lvlText w:val=""/>
      <w:lvlJc w:val="left"/>
      <w:pPr>
        <w:ind w:left="2880" w:hanging="360"/>
      </w:pPr>
      <w:rPr>
        <w:rFonts w:ascii="Symbol" w:hAnsi="Symbol" w:hint="default"/>
      </w:rPr>
    </w:lvl>
    <w:lvl w:ilvl="4" w:tplc="09BCD60E" w:tentative="1">
      <w:start w:val="1"/>
      <w:numFmt w:val="bullet"/>
      <w:lvlText w:val="o"/>
      <w:lvlJc w:val="left"/>
      <w:pPr>
        <w:ind w:left="3600" w:hanging="360"/>
      </w:pPr>
      <w:rPr>
        <w:rFonts w:ascii="Courier New" w:hAnsi="Courier New" w:cs="Courier New" w:hint="default"/>
      </w:rPr>
    </w:lvl>
    <w:lvl w:ilvl="5" w:tplc="5930DA00" w:tentative="1">
      <w:start w:val="1"/>
      <w:numFmt w:val="bullet"/>
      <w:lvlText w:val=""/>
      <w:lvlJc w:val="left"/>
      <w:pPr>
        <w:ind w:left="4320" w:hanging="360"/>
      </w:pPr>
      <w:rPr>
        <w:rFonts w:ascii="Wingdings" w:hAnsi="Wingdings" w:hint="default"/>
      </w:rPr>
    </w:lvl>
    <w:lvl w:ilvl="6" w:tplc="EBE2F350" w:tentative="1">
      <w:start w:val="1"/>
      <w:numFmt w:val="bullet"/>
      <w:lvlText w:val=""/>
      <w:lvlJc w:val="left"/>
      <w:pPr>
        <w:ind w:left="5040" w:hanging="360"/>
      </w:pPr>
      <w:rPr>
        <w:rFonts w:ascii="Symbol" w:hAnsi="Symbol" w:hint="default"/>
      </w:rPr>
    </w:lvl>
    <w:lvl w:ilvl="7" w:tplc="C82CE82A" w:tentative="1">
      <w:start w:val="1"/>
      <w:numFmt w:val="bullet"/>
      <w:lvlText w:val="o"/>
      <w:lvlJc w:val="left"/>
      <w:pPr>
        <w:ind w:left="5760" w:hanging="360"/>
      </w:pPr>
      <w:rPr>
        <w:rFonts w:ascii="Courier New" w:hAnsi="Courier New" w:cs="Courier New" w:hint="default"/>
      </w:rPr>
    </w:lvl>
    <w:lvl w:ilvl="8" w:tplc="14D21382" w:tentative="1">
      <w:start w:val="1"/>
      <w:numFmt w:val="bullet"/>
      <w:lvlText w:val=""/>
      <w:lvlJc w:val="left"/>
      <w:pPr>
        <w:ind w:left="6480" w:hanging="360"/>
      </w:pPr>
      <w:rPr>
        <w:rFonts w:ascii="Wingdings" w:hAnsi="Wingdings" w:hint="default"/>
      </w:rPr>
    </w:lvl>
  </w:abstractNum>
  <w:abstractNum w:abstractNumId="4" w15:restartNumberingAfterBreak="0">
    <w:nsid w:val="59957751"/>
    <w:multiLevelType w:val="hybridMultilevel"/>
    <w:tmpl w:val="3378F3C4"/>
    <w:lvl w:ilvl="0" w:tplc="D390D6E8">
      <w:start w:val="1"/>
      <w:numFmt w:val="decimal"/>
      <w:lvlText w:val="%1."/>
      <w:lvlJc w:val="left"/>
      <w:pPr>
        <w:ind w:left="720" w:hanging="360"/>
      </w:pPr>
      <w:rPr>
        <w:rFonts w:hint="default"/>
      </w:rPr>
    </w:lvl>
    <w:lvl w:ilvl="1" w:tplc="30048D88" w:tentative="1">
      <w:start w:val="1"/>
      <w:numFmt w:val="lowerLetter"/>
      <w:lvlText w:val="%2."/>
      <w:lvlJc w:val="left"/>
      <w:pPr>
        <w:ind w:left="1440" w:hanging="360"/>
      </w:pPr>
    </w:lvl>
    <w:lvl w:ilvl="2" w:tplc="0F42DD02" w:tentative="1">
      <w:start w:val="1"/>
      <w:numFmt w:val="lowerRoman"/>
      <w:lvlText w:val="%3."/>
      <w:lvlJc w:val="right"/>
      <w:pPr>
        <w:ind w:left="2160" w:hanging="180"/>
      </w:pPr>
    </w:lvl>
    <w:lvl w:ilvl="3" w:tplc="2B5E15DE" w:tentative="1">
      <w:start w:val="1"/>
      <w:numFmt w:val="decimal"/>
      <w:lvlText w:val="%4."/>
      <w:lvlJc w:val="left"/>
      <w:pPr>
        <w:ind w:left="2880" w:hanging="360"/>
      </w:pPr>
    </w:lvl>
    <w:lvl w:ilvl="4" w:tplc="5B9CC24C" w:tentative="1">
      <w:start w:val="1"/>
      <w:numFmt w:val="lowerLetter"/>
      <w:lvlText w:val="%5."/>
      <w:lvlJc w:val="left"/>
      <w:pPr>
        <w:ind w:left="3600" w:hanging="360"/>
      </w:pPr>
    </w:lvl>
    <w:lvl w:ilvl="5" w:tplc="51E2C2D0" w:tentative="1">
      <w:start w:val="1"/>
      <w:numFmt w:val="lowerRoman"/>
      <w:lvlText w:val="%6."/>
      <w:lvlJc w:val="right"/>
      <w:pPr>
        <w:ind w:left="4320" w:hanging="180"/>
      </w:pPr>
    </w:lvl>
    <w:lvl w:ilvl="6" w:tplc="51E41E10" w:tentative="1">
      <w:start w:val="1"/>
      <w:numFmt w:val="decimal"/>
      <w:lvlText w:val="%7."/>
      <w:lvlJc w:val="left"/>
      <w:pPr>
        <w:ind w:left="5040" w:hanging="360"/>
      </w:pPr>
    </w:lvl>
    <w:lvl w:ilvl="7" w:tplc="CAA48730" w:tentative="1">
      <w:start w:val="1"/>
      <w:numFmt w:val="lowerLetter"/>
      <w:lvlText w:val="%8."/>
      <w:lvlJc w:val="left"/>
      <w:pPr>
        <w:ind w:left="5760" w:hanging="360"/>
      </w:pPr>
    </w:lvl>
    <w:lvl w:ilvl="8" w:tplc="A38CD572" w:tentative="1">
      <w:start w:val="1"/>
      <w:numFmt w:val="lowerRoman"/>
      <w:lvlText w:val="%9."/>
      <w:lvlJc w:val="right"/>
      <w:pPr>
        <w:ind w:left="6480" w:hanging="180"/>
      </w:pPr>
    </w:lvl>
  </w:abstractNum>
  <w:abstractNum w:abstractNumId="5" w15:restartNumberingAfterBreak="0">
    <w:nsid w:val="65C74074"/>
    <w:multiLevelType w:val="hybridMultilevel"/>
    <w:tmpl w:val="DDB03DFE"/>
    <w:lvl w:ilvl="0" w:tplc="9C224CC2">
      <w:start w:val="1"/>
      <w:numFmt w:val="upperRoman"/>
      <w:lvlText w:val="%1."/>
      <w:lvlJc w:val="right"/>
      <w:pPr>
        <w:ind w:left="720" w:hanging="360"/>
      </w:pPr>
    </w:lvl>
    <w:lvl w:ilvl="1" w:tplc="2432EA7A" w:tentative="1">
      <w:start w:val="1"/>
      <w:numFmt w:val="lowerLetter"/>
      <w:lvlText w:val="%2."/>
      <w:lvlJc w:val="left"/>
      <w:pPr>
        <w:ind w:left="1440" w:hanging="360"/>
      </w:pPr>
    </w:lvl>
    <w:lvl w:ilvl="2" w:tplc="0B88CE1E" w:tentative="1">
      <w:start w:val="1"/>
      <w:numFmt w:val="lowerRoman"/>
      <w:lvlText w:val="%3."/>
      <w:lvlJc w:val="right"/>
      <w:pPr>
        <w:ind w:left="2160" w:hanging="180"/>
      </w:pPr>
    </w:lvl>
    <w:lvl w:ilvl="3" w:tplc="14488886" w:tentative="1">
      <w:start w:val="1"/>
      <w:numFmt w:val="decimal"/>
      <w:lvlText w:val="%4."/>
      <w:lvlJc w:val="left"/>
      <w:pPr>
        <w:ind w:left="2880" w:hanging="360"/>
      </w:pPr>
    </w:lvl>
    <w:lvl w:ilvl="4" w:tplc="26CE3018" w:tentative="1">
      <w:start w:val="1"/>
      <w:numFmt w:val="lowerLetter"/>
      <w:lvlText w:val="%5."/>
      <w:lvlJc w:val="left"/>
      <w:pPr>
        <w:ind w:left="3600" w:hanging="360"/>
      </w:pPr>
    </w:lvl>
    <w:lvl w:ilvl="5" w:tplc="64D84E6C" w:tentative="1">
      <w:start w:val="1"/>
      <w:numFmt w:val="lowerRoman"/>
      <w:lvlText w:val="%6."/>
      <w:lvlJc w:val="right"/>
      <w:pPr>
        <w:ind w:left="4320" w:hanging="180"/>
      </w:pPr>
    </w:lvl>
    <w:lvl w:ilvl="6" w:tplc="0A28ECC8" w:tentative="1">
      <w:start w:val="1"/>
      <w:numFmt w:val="decimal"/>
      <w:lvlText w:val="%7."/>
      <w:lvlJc w:val="left"/>
      <w:pPr>
        <w:ind w:left="5040" w:hanging="360"/>
      </w:pPr>
    </w:lvl>
    <w:lvl w:ilvl="7" w:tplc="57E8DF14" w:tentative="1">
      <w:start w:val="1"/>
      <w:numFmt w:val="lowerLetter"/>
      <w:lvlText w:val="%8."/>
      <w:lvlJc w:val="left"/>
      <w:pPr>
        <w:ind w:left="5760" w:hanging="360"/>
      </w:pPr>
    </w:lvl>
    <w:lvl w:ilvl="8" w:tplc="BAC80324" w:tentative="1">
      <w:start w:val="1"/>
      <w:numFmt w:val="lowerRoman"/>
      <w:lvlText w:val="%9."/>
      <w:lvlJc w:val="right"/>
      <w:pPr>
        <w:ind w:left="6480" w:hanging="180"/>
      </w:pPr>
    </w:lvl>
  </w:abstractNum>
  <w:abstractNum w:abstractNumId="6" w15:restartNumberingAfterBreak="0">
    <w:nsid w:val="69470BB6"/>
    <w:multiLevelType w:val="hybridMultilevel"/>
    <w:tmpl w:val="E410FA10"/>
    <w:lvl w:ilvl="0" w:tplc="B3A0ACAC">
      <w:start w:val="1"/>
      <w:numFmt w:val="bullet"/>
      <w:lvlText w:val=""/>
      <w:lvlJc w:val="left"/>
      <w:pPr>
        <w:ind w:left="720" w:hanging="360"/>
      </w:pPr>
      <w:rPr>
        <w:rFonts w:ascii="Symbol" w:hAnsi="Symbol" w:hint="default"/>
      </w:rPr>
    </w:lvl>
    <w:lvl w:ilvl="1" w:tplc="E8BE49C4" w:tentative="1">
      <w:start w:val="1"/>
      <w:numFmt w:val="bullet"/>
      <w:lvlText w:val="o"/>
      <w:lvlJc w:val="left"/>
      <w:pPr>
        <w:ind w:left="1440" w:hanging="360"/>
      </w:pPr>
      <w:rPr>
        <w:rFonts w:ascii="Courier New" w:hAnsi="Courier New" w:cs="Courier New" w:hint="default"/>
      </w:rPr>
    </w:lvl>
    <w:lvl w:ilvl="2" w:tplc="364ED374" w:tentative="1">
      <w:start w:val="1"/>
      <w:numFmt w:val="bullet"/>
      <w:lvlText w:val=""/>
      <w:lvlJc w:val="left"/>
      <w:pPr>
        <w:ind w:left="2160" w:hanging="360"/>
      </w:pPr>
      <w:rPr>
        <w:rFonts w:ascii="Wingdings" w:hAnsi="Wingdings" w:hint="default"/>
      </w:rPr>
    </w:lvl>
    <w:lvl w:ilvl="3" w:tplc="A832EEE8" w:tentative="1">
      <w:start w:val="1"/>
      <w:numFmt w:val="bullet"/>
      <w:lvlText w:val=""/>
      <w:lvlJc w:val="left"/>
      <w:pPr>
        <w:ind w:left="2880" w:hanging="360"/>
      </w:pPr>
      <w:rPr>
        <w:rFonts w:ascii="Symbol" w:hAnsi="Symbol" w:hint="default"/>
      </w:rPr>
    </w:lvl>
    <w:lvl w:ilvl="4" w:tplc="F2FC6216" w:tentative="1">
      <w:start w:val="1"/>
      <w:numFmt w:val="bullet"/>
      <w:lvlText w:val="o"/>
      <w:lvlJc w:val="left"/>
      <w:pPr>
        <w:ind w:left="3600" w:hanging="360"/>
      </w:pPr>
      <w:rPr>
        <w:rFonts w:ascii="Courier New" w:hAnsi="Courier New" w:cs="Courier New" w:hint="default"/>
      </w:rPr>
    </w:lvl>
    <w:lvl w:ilvl="5" w:tplc="8036357E" w:tentative="1">
      <w:start w:val="1"/>
      <w:numFmt w:val="bullet"/>
      <w:lvlText w:val=""/>
      <w:lvlJc w:val="left"/>
      <w:pPr>
        <w:ind w:left="4320" w:hanging="360"/>
      </w:pPr>
      <w:rPr>
        <w:rFonts w:ascii="Wingdings" w:hAnsi="Wingdings" w:hint="default"/>
      </w:rPr>
    </w:lvl>
    <w:lvl w:ilvl="6" w:tplc="8A9E3CF8" w:tentative="1">
      <w:start w:val="1"/>
      <w:numFmt w:val="bullet"/>
      <w:lvlText w:val=""/>
      <w:lvlJc w:val="left"/>
      <w:pPr>
        <w:ind w:left="5040" w:hanging="360"/>
      </w:pPr>
      <w:rPr>
        <w:rFonts w:ascii="Symbol" w:hAnsi="Symbol" w:hint="default"/>
      </w:rPr>
    </w:lvl>
    <w:lvl w:ilvl="7" w:tplc="621C5EF6" w:tentative="1">
      <w:start w:val="1"/>
      <w:numFmt w:val="bullet"/>
      <w:lvlText w:val="o"/>
      <w:lvlJc w:val="left"/>
      <w:pPr>
        <w:ind w:left="5760" w:hanging="360"/>
      </w:pPr>
      <w:rPr>
        <w:rFonts w:ascii="Courier New" w:hAnsi="Courier New" w:cs="Courier New" w:hint="default"/>
      </w:rPr>
    </w:lvl>
    <w:lvl w:ilvl="8" w:tplc="8120251C" w:tentative="1">
      <w:start w:val="1"/>
      <w:numFmt w:val="bullet"/>
      <w:lvlText w:val=""/>
      <w:lvlJc w:val="left"/>
      <w:pPr>
        <w:ind w:left="6480" w:hanging="360"/>
      </w:pPr>
      <w:rPr>
        <w:rFonts w:ascii="Wingdings" w:hAnsi="Wingdings" w:hint="default"/>
      </w:rPr>
    </w:lvl>
  </w:abstractNum>
  <w:abstractNum w:abstractNumId="7" w15:restartNumberingAfterBreak="0">
    <w:nsid w:val="7F4F3F60"/>
    <w:multiLevelType w:val="hybridMultilevel"/>
    <w:tmpl w:val="742C318C"/>
    <w:lvl w:ilvl="0" w:tplc="C2F01ADA">
      <w:start w:val="1"/>
      <w:numFmt w:val="upperRoman"/>
      <w:lvlText w:val="%1."/>
      <w:lvlJc w:val="right"/>
      <w:pPr>
        <w:ind w:left="720" w:hanging="360"/>
      </w:pPr>
    </w:lvl>
    <w:lvl w:ilvl="1" w:tplc="862A62D2" w:tentative="1">
      <w:start w:val="1"/>
      <w:numFmt w:val="lowerLetter"/>
      <w:lvlText w:val="%2."/>
      <w:lvlJc w:val="left"/>
      <w:pPr>
        <w:ind w:left="1440" w:hanging="360"/>
      </w:pPr>
    </w:lvl>
    <w:lvl w:ilvl="2" w:tplc="81E6DC32" w:tentative="1">
      <w:start w:val="1"/>
      <w:numFmt w:val="lowerRoman"/>
      <w:lvlText w:val="%3."/>
      <w:lvlJc w:val="right"/>
      <w:pPr>
        <w:ind w:left="2160" w:hanging="180"/>
      </w:pPr>
    </w:lvl>
    <w:lvl w:ilvl="3" w:tplc="24C05FF8" w:tentative="1">
      <w:start w:val="1"/>
      <w:numFmt w:val="decimal"/>
      <w:lvlText w:val="%4."/>
      <w:lvlJc w:val="left"/>
      <w:pPr>
        <w:ind w:left="2880" w:hanging="360"/>
      </w:pPr>
    </w:lvl>
    <w:lvl w:ilvl="4" w:tplc="3A0EA09E" w:tentative="1">
      <w:start w:val="1"/>
      <w:numFmt w:val="lowerLetter"/>
      <w:lvlText w:val="%5."/>
      <w:lvlJc w:val="left"/>
      <w:pPr>
        <w:ind w:left="3600" w:hanging="360"/>
      </w:pPr>
    </w:lvl>
    <w:lvl w:ilvl="5" w:tplc="725A5758" w:tentative="1">
      <w:start w:val="1"/>
      <w:numFmt w:val="lowerRoman"/>
      <w:lvlText w:val="%6."/>
      <w:lvlJc w:val="right"/>
      <w:pPr>
        <w:ind w:left="4320" w:hanging="180"/>
      </w:pPr>
    </w:lvl>
    <w:lvl w:ilvl="6" w:tplc="3C641E9C" w:tentative="1">
      <w:start w:val="1"/>
      <w:numFmt w:val="decimal"/>
      <w:lvlText w:val="%7."/>
      <w:lvlJc w:val="left"/>
      <w:pPr>
        <w:ind w:left="5040" w:hanging="360"/>
      </w:pPr>
    </w:lvl>
    <w:lvl w:ilvl="7" w:tplc="B8B80B8C" w:tentative="1">
      <w:start w:val="1"/>
      <w:numFmt w:val="lowerLetter"/>
      <w:lvlText w:val="%8."/>
      <w:lvlJc w:val="left"/>
      <w:pPr>
        <w:ind w:left="5760" w:hanging="360"/>
      </w:pPr>
    </w:lvl>
    <w:lvl w:ilvl="8" w:tplc="6B9E275C" w:tentative="1">
      <w:start w:val="1"/>
      <w:numFmt w:val="lowerRoman"/>
      <w:lvlText w:val="%9."/>
      <w:lvlJc w:val="right"/>
      <w:pPr>
        <w:ind w:left="6480" w:hanging="180"/>
      </w:pPr>
    </w:lvl>
  </w:abstractNum>
  <w:num w:numId="1">
    <w:abstractNumId w:val="6"/>
  </w:num>
  <w:num w:numId="2">
    <w:abstractNumId w:val="3"/>
  </w:num>
  <w:num w:numId="3">
    <w:abstractNumId w:val="1"/>
  </w:num>
  <w:num w:numId="4">
    <w:abstractNumId w:val="0"/>
  </w:num>
  <w:num w:numId="5">
    <w:abstractNumId w:val="4"/>
  </w:num>
  <w:num w:numId="6">
    <w:abstractNumId w:val="2"/>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EF6"/>
    <w:rsid w:val="00005519"/>
    <w:rsid w:val="000663E8"/>
    <w:rsid w:val="001364BD"/>
    <w:rsid w:val="00262ADA"/>
    <w:rsid w:val="00276E91"/>
    <w:rsid w:val="002C0781"/>
    <w:rsid w:val="003A7B46"/>
    <w:rsid w:val="003B78F4"/>
    <w:rsid w:val="005A3035"/>
    <w:rsid w:val="00743F1B"/>
    <w:rsid w:val="00883B3A"/>
    <w:rsid w:val="00933EF6"/>
    <w:rsid w:val="00A36095"/>
    <w:rsid w:val="00E77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0F1ADC3-BE5E-41E9-B4EF-58276D707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64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81B33"/>
    <w:pPr>
      <w:ind w:left="720"/>
      <w:contextualSpacing/>
    </w:pPr>
  </w:style>
  <w:style w:type="character" w:styleId="CommentReference">
    <w:name w:val="annotation reference"/>
    <w:basedOn w:val="DefaultParagraphFont"/>
    <w:uiPriority w:val="99"/>
    <w:semiHidden/>
    <w:unhideWhenUsed/>
    <w:rsid w:val="00893B90"/>
    <w:rPr>
      <w:sz w:val="16"/>
      <w:szCs w:val="16"/>
    </w:rPr>
  </w:style>
  <w:style w:type="paragraph" w:styleId="CommentText">
    <w:name w:val="annotation text"/>
    <w:basedOn w:val="Normal"/>
    <w:link w:val="CommentTextChar"/>
    <w:uiPriority w:val="99"/>
    <w:semiHidden/>
    <w:unhideWhenUsed/>
    <w:rsid w:val="00893B90"/>
    <w:rPr>
      <w:sz w:val="20"/>
      <w:szCs w:val="20"/>
    </w:rPr>
  </w:style>
  <w:style w:type="character" w:customStyle="1" w:styleId="CommentTextChar">
    <w:name w:val="Comment Text Char"/>
    <w:basedOn w:val="DefaultParagraphFont"/>
    <w:link w:val="CommentText"/>
    <w:uiPriority w:val="99"/>
    <w:semiHidden/>
    <w:rsid w:val="00893B9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93B90"/>
    <w:rPr>
      <w:b/>
      <w:bCs/>
    </w:rPr>
  </w:style>
  <w:style w:type="character" w:customStyle="1" w:styleId="CommentSubjectChar">
    <w:name w:val="Comment Subject Char"/>
    <w:basedOn w:val="CommentTextChar"/>
    <w:link w:val="CommentSubject"/>
    <w:uiPriority w:val="99"/>
    <w:semiHidden/>
    <w:rsid w:val="00893B9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893B90"/>
    <w:rPr>
      <w:rFonts w:ascii="Tahoma" w:hAnsi="Tahoma" w:cs="Tahoma"/>
      <w:sz w:val="16"/>
      <w:szCs w:val="16"/>
    </w:rPr>
  </w:style>
  <w:style w:type="character" w:customStyle="1" w:styleId="BalloonTextChar">
    <w:name w:val="Balloon Text Char"/>
    <w:basedOn w:val="DefaultParagraphFont"/>
    <w:link w:val="BalloonText"/>
    <w:uiPriority w:val="99"/>
    <w:semiHidden/>
    <w:rsid w:val="00893B90"/>
    <w:rPr>
      <w:rFonts w:ascii="Tahoma" w:eastAsia="Times New Roman" w:hAnsi="Tahoma" w:cs="Tahoma"/>
      <w:sz w:val="16"/>
      <w:szCs w:val="16"/>
    </w:rPr>
  </w:style>
  <w:style w:type="paragraph" w:styleId="NormalWeb">
    <w:name w:val="Normal (Web)"/>
    <w:basedOn w:val="Normal"/>
    <w:uiPriority w:val="99"/>
    <w:semiHidden/>
    <w:unhideWhenUsed/>
    <w:rsid w:val="00C40474"/>
    <w:rPr>
      <w:rFonts w:eastAsiaTheme="minorHAnsi"/>
    </w:rPr>
  </w:style>
  <w:style w:type="paragraph" w:styleId="FootnoteText">
    <w:name w:val="footnote text"/>
    <w:basedOn w:val="Normal"/>
    <w:link w:val="FootnoteTextChar"/>
    <w:uiPriority w:val="99"/>
    <w:semiHidden/>
    <w:unhideWhenUsed/>
    <w:rsid w:val="00527B24"/>
    <w:rPr>
      <w:sz w:val="20"/>
      <w:szCs w:val="20"/>
    </w:rPr>
  </w:style>
  <w:style w:type="character" w:customStyle="1" w:styleId="FootnoteTextChar">
    <w:name w:val="Footnote Text Char"/>
    <w:basedOn w:val="DefaultParagraphFont"/>
    <w:link w:val="FootnoteText"/>
    <w:uiPriority w:val="99"/>
    <w:semiHidden/>
    <w:rsid w:val="00527B24"/>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527B24"/>
    <w:rPr>
      <w:vertAlign w:val="superscript"/>
    </w:rPr>
  </w:style>
  <w:style w:type="paragraph" w:customStyle="1" w:styleId="DocID">
    <w:name w:val="DocID"/>
    <w:basedOn w:val="Footer"/>
    <w:next w:val="Footer"/>
    <w:link w:val="DocIDChar"/>
    <w:rsid w:val="003216D8"/>
    <w:pPr>
      <w:tabs>
        <w:tab w:val="clear" w:pos="4680"/>
        <w:tab w:val="clear" w:pos="9360"/>
      </w:tabs>
    </w:pPr>
    <w:rPr>
      <w:sz w:val="16"/>
      <w:szCs w:val="20"/>
    </w:rPr>
  </w:style>
  <w:style w:type="character" w:customStyle="1" w:styleId="ListParagraphChar">
    <w:name w:val="List Paragraph Char"/>
    <w:basedOn w:val="DefaultParagraphFont"/>
    <w:link w:val="ListParagraph"/>
    <w:uiPriority w:val="34"/>
    <w:rsid w:val="003216D8"/>
    <w:rPr>
      <w:rFonts w:ascii="Times New Roman" w:eastAsia="Times New Roman" w:hAnsi="Times New Roman" w:cs="Times New Roman"/>
      <w:sz w:val="24"/>
      <w:szCs w:val="24"/>
    </w:rPr>
  </w:style>
  <w:style w:type="character" w:customStyle="1" w:styleId="DocIDChar">
    <w:name w:val="DocID Char"/>
    <w:basedOn w:val="ListParagraphChar"/>
    <w:link w:val="DocID"/>
    <w:rsid w:val="003216D8"/>
    <w:rPr>
      <w:rFonts w:ascii="Times New Roman" w:eastAsia="Times New Roman" w:hAnsi="Times New Roman" w:cs="Times New Roman"/>
      <w:sz w:val="16"/>
      <w:szCs w:val="20"/>
      <w:lang w:val="en-US" w:eastAsia="en-US"/>
    </w:rPr>
  </w:style>
  <w:style w:type="paragraph" w:styleId="Footer">
    <w:name w:val="footer"/>
    <w:basedOn w:val="Normal"/>
    <w:link w:val="FooterChar"/>
    <w:uiPriority w:val="99"/>
    <w:unhideWhenUsed/>
    <w:rsid w:val="003216D8"/>
    <w:pPr>
      <w:tabs>
        <w:tab w:val="center" w:pos="4680"/>
        <w:tab w:val="right" w:pos="9360"/>
      </w:tabs>
    </w:pPr>
  </w:style>
  <w:style w:type="character" w:customStyle="1" w:styleId="FooterChar">
    <w:name w:val="Footer Char"/>
    <w:basedOn w:val="DefaultParagraphFont"/>
    <w:link w:val="Footer"/>
    <w:uiPriority w:val="99"/>
    <w:rsid w:val="003216D8"/>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216D8"/>
    <w:pPr>
      <w:tabs>
        <w:tab w:val="center" w:pos="4680"/>
        <w:tab w:val="right" w:pos="9360"/>
      </w:tabs>
    </w:pPr>
  </w:style>
  <w:style w:type="character" w:customStyle="1" w:styleId="HeaderChar">
    <w:name w:val="Header Char"/>
    <w:basedOn w:val="DefaultParagraphFont"/>
    <w:link w:val="Header"/>
    <w:uiPriority w:val="99"/>
    <w:rsid w:val="003216D8"/>
    <w:rPr>
      <w:rFonts w:ascii="Times New Roman" w:eastAsia="Times New Roman" w:hAnsi="Times New Roman" w:cs="Times New Roman"/>
      <w:sz w:val="24"/>
      <w:szCs w:val="24"/>
    </w:rPr>
  </w:style>
  <w:style w:type="paragraph" w:styleId="Revision">
    <w:name w:val="Revision"/>
    <w:hidden/>
    <w:uiPriority w:val="99"/>
    <w:semiHidden/>
    <w:rsid w:val="003C4A2E"/>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A70CEBA3F5624B813A451D2508DD1D" ma:contentTypeVersion="13" ma:contentTypeDescription="Create a new document." ma:contentTypeScope="" ma:versionID="f51f8e71088e333dab02af05451a1f2c">
  <xsd:schema xmlns:xsd="http://www.w3.org/2001/XMLSchema" xmlns:xs="http://www.w3.org/2001/XMLSchema" xmlns:p="http://schemas.microsoft.com/office/2006/metadata/properties" xmlns:ns3="92d5e790-3fa1-4848-8ece-3ace6d92e56e" xmlns:ns4="c8d46fc9-4cd4-4bed-8665-a455ad3ec7c1" targetNamespace="http://schemas.microsoft.com/office/2006/metadata/properties" ma:root="true" ma:fieldsID="9e30008ce2580388b7c5e260053f593c" ns3:_="" ns4:_="">
    <xsd:import namespace="92d5e790-3fa1-4848-8ece-3ace6d92e56e"/>
    <xsd:import namespace="c8d46fc9-4cd4-4bed-8665-a455ad3ec7c1"/>
    <xsd:element name="properties">
      <xsd:complexType>
        <xsd:sequence>
          <xsd:element name="documentManagement">
            <xsd:complexType>
              <xsd:all>
                <xsd:element ref="ns3:SharedWithDetails" minOccurs="0"/>
                <xsd:element ref="ns3:SharedWithUser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EventHashCode" minOccurs="0"/>
                <xsd:element ref="ns4:MediaServiceGenerationTime"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d5e790-3fa1-4848-8ece-3ace6d92e56e" elementFormDefault="qualified">
    <xsd:import namespace="http://schemas.microsoft.com/office/2006/documentManagement/types"/>
    <xsd:import namespace="http://schemas.microsoft.com/office/infopath/2007/PartnerControls"/>
    <xsd:element name="SharedWithDetails" ma:index="8" nillable="true" ma:displayName="Shared With Details" ma:description="" ma:internalName="SharedWithDetails" ma:readOnly="true">
      <xsd:simpleType>
        <xsd:restriction base="dms:Note">
          <xsd:maxLength value="255"/>
        </xsd:restriction>
      </xsd:simpleType>
    </xsd:element>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d46fc9-4cd4-4bed-8665-a455ad3ec7c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D371DE-54CB-4238-A9C2-03C2F3A6D0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d5e790-3fa1-4848-8ece-3ace6d92e56e"/>
    <ds:schemaRef ds:uri="c8d46fc9-4cd4-4bed-8665-a455ad3ec7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4C64B2-FC00-4A22-B796-2D94D8F1EFB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7394896-AAA3-464D-AA76-225FF5A47201}">
  <ds:schemaRefs>
    <ds:schemaRef ds:uri="http://schemas.microsoft.com/sharepoint/v3/contenttype/forms"/>
  </ds:schemaRefs>
</ds:datastoreItem>
</file>

<file path=customXml/itemProps4.xml><?xml version="1.0" encoding="utf-8"?>
<ds:datastoreItem xmlns:ds="http://schemas.openxmlformats.org/officeDocument/2006/customXml" ds:itemID="{3056FF36-D2B8-4CD3-8D53-EE92411E5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1531</Words>
  <Characters>8727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Jeremy Fitch</dc:creator>
  <cp:lastModifiedBy>Danny Rivera</cp:lastModifiedBy>
  <cp:revision>4</cp:revision>
  <cp:lastPrinted>1900-01-01T05:00:00Z</cp:lastPrinted>
  <dcterms:created xsi:type="dcterms:W3CDTF">2020-04-01T18:31:00Z</dcterms:created>
  <dcterms:modified xsi:type="dcterms:W3CDTF">2020-04-02T12:24:00Z</dcterms:modified>
</cp:coreProperties>
</file>